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19F" w:rsidRDefault="00CB019F" w:rsidP="00407CA6">
      <w:pPr>
        <w:pBdr>
          <w:bottom w:val="single" w:sz="12" w:space="1" w:color="auto"/>
        </w:pBdr>
        <w:spacing w:after="24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>ZK.251.1.2019</w:t>
      </w:r>
    </w:p>
    <w:p w:rsidR="00CB019F" w:rsidRDefault="00CB019F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p w:rsidR="00CB019F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>Ogłoszenie nr 500295-N-2019 z dnia 2019-01-03 r.</w:t>
      </w:r>
    </w:p>
    <w:p w:rsidR="00407CA6" w:rsidRPr="00407CA6" w:rsidRDefault="00407CA6" w:rsidP="00407CA6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Miejski Ośrodek Pomocy Rodzinie w Koszalinie: Ścieżka reintegracji społecznej uczestników projektu “Projekt RODZINA”, w latach 2017 – 2019, Część 3 - 2019 rok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OGŁOSZENIE O ZAMÓWIENIU - Usługi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Zamieszczanie ogłoszenia:</w:t>
      </w:r>
      <w:r w:rsidRPr="00407CA6">
        <w:rPr>
          <w:rFonts w:ascii="Segoe UI" w:eastAsia="Times New Roman" w:hAnsi="Segoe UI" w:cs="Segoe UI"/>
          <w:lang w:eastAsia="pl-PL"/>
        </w:rPr>
        <w:t xml:space="preserve"> Zamieszczanie obowiązkowe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407CA6">
        <w:rPr>
          <w:rFonts w:ascii="Segoe UI" w:eastAsia="Times New Roman" w:hAnsi="Segoe UI" w:cs="Segoe UI"/>
          <w:lang w:eastAsia="pl-PL"/>
        </w:rPr>
        <w:t xml:space="preserve"> Zamówienia publicznego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Zamówienie dotyczy projektu lub programu współfinansowanego ze środków Unii Europejskiej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Tak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Nazwa projektu lub programu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Projekt: Projekt Rodzina, w ramach Regionalnego Programu Operacyjnego Województwa Zachodniopomorskiego 2014-2020, współfinansowanego ze środków Europejskiego Funduszu Społecznego.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, nie mniejszy niż 30%, osób zatrudnionych przez zakłady pracy chronionej lub wykonawców albo ich jednostki (w %)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Postępowanie przeprowadza centralny zamawiający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Informacje na temat podmiotu któremu zamawiający powierzył/powierzyli prowadzenie postępowania: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Postępowanie jest przeprowadzane wspólnie przez zamawiających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lastRenderedPageBreak/>
        <w:t>W przypadku przeprowadzania postępowania wspólnie z zamawiającymi z innych państw członkowskich Unii Europejskiej – mające zastosowanie krajowe prawo zamówień publicznych: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Informacje dodatkowe: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I. 1) NAZWA I ADRES: </w:t>
      </w:r>
      <w:r w:rsidRPr="00407CA6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380182900000, ul. Al. Monte Cassino  2 , 75-412   Koszalin, woj. zachodniopomorskie, państwo Polska, tel. 94 3160300, e-mail sekretariat@mopr.koszalin.pl, faks 94 3160328.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Adres strony internetowej (URL): mopr.koszalin.ibip.pl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Adres profilu nabywcy: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I. 2) RODZAJ ZAMAWIAJĄCEGO: </w:t>
      </w:r>
      <w:r w:rsidRPr="00407CA6">
        <w:rPr>
          <w:rFonts w:ascii="Segoe UI" w:eastAsia="Times New Roman" w:hAnsi="Segoe UI" w:cs="Segoe UI"/>
          <w:lang w:eastAsia="pl-PL"/>
        </w:rPr>
        <w:t xml:space="preserve">Administracja samorządowa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I.3) WSPÓLNE UDZIELANIE ZAMÓWIENIA </w:t>
      </w:r>
      <w:r w:rsidRPr="00407CA6">
        <w:rPr>
          <w:rFonts w:ascii="Segoe UI" w:eastAsia="Times New Roman" w:hAnsi="Segoe UI" w:cs="Segoe UI"/>
          <w:b/>
          <w:bCs/>
          <w:i/>
          <w:iCs/>
          <w:lang w:eastAsia="pl-PL"/>
        </w:rPr>
        <w:t>(jeżeli dotyczy)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I.4) KOMUNIKACJA: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Nieograniczony, pełny i bezpośredni dostęp do dokumentów z postępowania można uzyskać pod adresem (URL)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</w:r>
      <w:proofErr w:type="spellStart"/>
      <w:r w:rsidRPr="00407CA6">
        <w:rPr>
          <w:rFonts w:ascii="Segoe UI" w:eastAsia="Times New Roman" w:hAnsi="Segoe UI" w:cs="Segoe UI"/>
          <w:lang w:eastAsia="pl-PL"/>
        </w:rPr>
        <w:t>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Tak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mopr.koszalin.ibip.pl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</w:r>
      <w:proofErr w:type="spellStart"/>
      <w:r w:rsidRPr="00407CA6">
        <w:rPr>
          <w:rFonts w:ascii="Segoe UI" w:eastAsia="Times New Roman" w:hAnsi="Segoe UI" w:cs="Segoe UI"/>
          <w:lang w:eastAsia="pl-PL"/>
        </w:rPr>
        <w:t>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należy przesyłać: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Elektronicznie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adres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Dopuszczone jest przesłanie ofert lub wniosków o dopuszczenie do udziału w postępowaniu w inny sposób: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lastRenderedPageBreak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Wymagane jest przesłanie ofert lub wniosków o dopuszczenie do udziału w postępowaniu w inny sposób: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Tak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Wymagane jest przesyłanie ofert w formie pisemnej - za pośrednictwem operatora pocztowego w rozumieniu ustawy z dnia 23 listopada 2012 r. - Prawo pocztowe (Dz.U. z 2018 r. poz. 2188), osobiście, za pośrednictwem posłańca.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Adres: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Miejski Ośrodek Pomocy Rodzinie w Koszalinie, al. Monte Cassino 2, 75-412 Koszalin, Parter, Pokój nr 20 - KANCELARIA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Nieograniczony, pełny, bezpośredni i bezpłatny dostęp do tych narzędzi można uzyskać pod adresem: (URL)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u w:val="single"/>
          <w:lang w:eastAsia="pl-PL"/>
        </w:rPr>
        <w:t xml:space="preserve">SEKCJA II: PRZEDMIOT ZAMÓWIENIA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II.1) Nazwa nadana zamówieniu przez zamawiającego: </w:t>
      </w:r>
      <w:r w:rsidRPr="00407CA6">
        <w:rPr>
          <w:rFonts w:ascii="Segoe UI" w:eastAsia="Times New Roman" w:hAnsi="Segoe UI" w:cs="Segoe UI"/>
          <w:lang w:eastAsia="pl-PL"/>
        </w:rPr>
        <w:t xml:space="preserve">Ścieżka reintegracji społecznej uczestników projektu “Projekt RODZINA”, w latach 2017 – 2019, Część 3 - 2019 rok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Numer referencyjny: </w:t>
      </w:r>
      <w:r w:rsidRPr="00407CA6">
        <w:rPr>
          <w:rFonts w:ascii="Segoe UI" w:eastAsia="Times New Roman" w:hAnsi="Segoe UI" w:cs="Segoe UI"/>
          <w:lang w:eastAsia="pl-PL"/>
        </w:rPr>
        <w:t xml:space="preserve">ZK.251.1.2019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Przed wszczęciem postępowania o udzielenie zamówienia przeprowadzono dialog techniczny </w:t>
      </w:r>
    </w:p>
    <w:p w:rsidR="00407CA6" w:rsidRPr="00407CA6" w:rsidRDefault="00407CA6" w:rsidP="00407CA6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II.2) Rodzaj zamówienia: </w:t>
      </w:r>
      <w:r w:rsidRPr="00407CA6">
        <w:rPr>
          <w:rFonts w:ascii="Segoe UI" w:eastAsia="Times New Roman" w:hAnsi="Segoe UI" w:cs="Segoe UI"/>
          <w:lang w:eastAsia="pl-PL"/>
        </w:rPr>
        <w:t xml:space="preserve">Usługi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II.3) Informacja o możliwości składania ofert częściowych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Zamówienie podzielone jest na części: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Tak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można składać w odniesieniu do: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wszystkich części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Zamawiający zastrzega sobie prawo do udzielenia łącznie następujących części lub grup części: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Maksymalna liczba części zamówienia, na które może zostać udzielone zamówienie jednemu wykonawcy:</w:t>
      </w:r>
      <w:r w:rsidR="00CB019F">
        <w:rPr>
          <w:rFonts w:ascii="Segoe UI" w:eastAsia="Times New Roman" w:hAnsi="Segoe UI" w:cs="Segoe UI"/>
          <w:lang w:eastAsia="pl-PL"/>
        </w:rPr>
        <w:t xml:space="preserve"> </w:t>
      </w:r>
      <w:r w:rsidR="00CB019F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II.4)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 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407CA6">
        <w:rPr>
          <w:rFonts w:ascii="Segoe UI" w:eastAsia="Times New Roman" w:hAnsi="Segoe UI" w:cs="Segoe UI"/>
          <w:lang w:eastAsia="pl-PL"/>
        </w:rPr>
        <w:t xml:space="preserve">1. Przedmiotem zamówienia jest Ścieżka reintegracji społecznej uczestników projektu “Projekt RODZINA”, w latach 2017 – 2019, Część 3 - 2019 rok, w ramach </w:t>
      </w:r>
      <w:r w:rsidRPr="00407CA6">
        <w:rPr>
          <w:rFonts w:ascii="Segoe UI" w:eastAsia="Times New Roman" w:hAnsi="Segoe UI" w:cs="Segoe UI"/>
          <w:lang w:eastAsia="pl-PL"/>
        </w:rPr>
        <w:lastRenderedPageBreak/>
        <w:t xml:space="preserve">Regionalnego Programu Operacyjnego Województwa Zachodniopomorskiego 2014-2020, współfinansowanego ze środków Europejskiego Funduszu Społecznego, w podziale na następujące Zadania: Zadanie I: Prawnik Zadanie II: Psycholog Zadanie III: Pedagog Zadanie IV: Warsztaty „Szkoła dla rodzica” Zadanie V: Warsztaty z zakresu gospodarowania budżetem domowym Zadanie VI: Warsztaty „Profilaktyka zdrowego trybu życia” Zadanie VII: Warsztaty kompetencji dla osób sprawujących rodzinną pieczę zastępczą Zadanie VIII: Wioski tematyczne 2. Liczba uczestników projektu „Projekt rodzina” w 2019 roku wynosi 105 osób. Zostali oni podzieleni na dwie grupy: Grupa I – 60 osób (15 osób – I kwartał 2019 r., 15 osób - II kwartał 2019 r., 15 osób – III kwartał 2019 r., 15 osób – IV kwartał 2019 r.) zagrożonych ubóstwem i/lub wykluczeniem społecznym, borykających się z problemami opiekuńczo-wychowawczymi, korzystających ze wparcia MOPR w Koszalinie; Grupa II – 45 osób sprawujących pieczę zastępczą. Każda z grup realizować będzie odrębną ścieżkę udziału w projekcie. Grupa I skierowana zostanie do udziału w zajęciach Klubu Integracji Społecznej. Grupa II realizować będzie działania poza Klubem Integracji Społecznej.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II.5) Główny kod CPV: </w:t>
      </w:r>
      <w:r w:rsidRPr="00407CA6">
        <w:rPr>
          <w:rFonts w:ascii="Segoe UI" w:eastAsia="Times New Roman" w:hAnsi="Segoe UI" w:cs="Segoe UI"/>
          <w:lang w:eastAsia="pl-PL"/>
        </w:rPr>
        <w:t xml:space="preserve">80500000-9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Dodatkowe kody CPV: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Kod CPV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80570000-0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II.6) Całkowita wartość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(jeżeli zamawiający podaje informacje o wartości zamówienia)</w:t>
      </w:r>
      <w:r w:rsidRPr="00407CA6">
        <w:rPr>
          <w:rFonts w:ascii="Segoe UI" w:eastAsia="Times New Roman" w:hAnsi="Segoe UI" w:cs="Segoe UI"/>
          <w:lang w:eastAsia="pl-PL"/>
        </w:rPr>
        <w:t xml:space="preserve">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: </w:t>
      </w: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>miesiącach:   </w:t>
      </w:r>
      <w:r w:rsidRPr="00407CA6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407CA6">
        <w:rPr>
          <w:rFonts w:ascii="Segoe UI" w:eastAsia="Times New Roman" w:hAnsi="Segoe UI" w:cs="Segoe UI"/>
          <w:b/>
          <w:bCs/>
          <w:lang w:eastAsia="pl-PL"/>
        </w:rPr>
        <w:t>dniach: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i/>
          <w:iCs/>
          <w:lang w:eastAsia="pl-PL"/>
        </w:rPr>
        <w:t>lub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t> </w:t>
      </w:r>
      <w:r w:rsidRPr="00407CA6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zakończenia: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II.9) Informacje dodatkowe: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u w:val="single"/>
          <w:lang w:eastAsia="pl-PL"/>
        </w:rPr>
        <w:t xml:space="preserve">SEKCJA III: INFORMACJE O CHARAKTERZE PRAWNYM, EKONOMICZNYM, FINANSOWYM I TECHNICZNYM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III.1) WARUNKI UDZIAŁU W POSTĘPOWANIU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III.1.2) Sytuacja finansowa lub ekonomiczna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III.1.3) Zdolność techniczna lub zawodowa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Określenie warunków: Zamawiający uzna warunek za spełniony, jeżeli Wykonawca wykaże się: Potencjałem kadrowym (Zadanie I -VII): Zadanie I – jedna osoba posiadająca wykształcenie wyższe prawnicze i uprawnienie do wykonywania zawodu radcy prawnego oraz min. 2 lata doświadczenia w udzielaniu porad prawnych, Zadanie II – jedna osoba posiadająca wykształcenie wyższe psychologiczne oraz min. 2 lata doświadczenia indywidualnego doradztwa psychologicznego, Zadanie III – jedna osoba posiadająca wykształcenie wyższe pedagogiczne oraz min. 2 lata doświadczenia w pracy pedagoga, Zadania IV - jedna osoba posiadająca wykształcenie wyższe pedagogiczne lub psychologiczne, min. 2 lata doświadczenia w pracy pedagoga lub psychologa oraz przeprowadzone w okresie ostatnich 3 lat min. 2 szkolenia/warsztaty grupowe zgodne z zakresem przedmiotowego zamówienia, Zadanie V – jedna osoba posiadająca wykształcenie wyższe oraz przeprowadzone w okresie ostatnich 3 lat min. 2 szkolenia/warsztaty grupowe zgodne z zakresem przedmiotowego zamówienia, Zadanie VI – jedna osoba posiadająca wykształcenie wyższe oraz przeprowadzone w okresie ostatnich 3 lat min. 2 szkolenia/warsztaty grupowe zgodne z zakresem przedmiotowego zamówienia. Zadanie VII - jedna osoba posiadająca wykształcenie wyższe pedagogiczne lub psychologiczne, min. 2 lata doświadczenia w pracy pedagoga lub psychologa oraz przeprowadzone w okresie ostatnich 3 lat min. 2 szkolenia/warsztaty grupowe zgodne z zakresem przedmiotowego zamówienia. Zadanie VIII – Zamawiający nie stawia szczegółowych wymagań w tym zakresie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III.2) PODSTAWY WYKLUCZENIA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Nie Zamawiający przewiduje następujące fakultatywne podstawy wykluczenia:</w:t>
      </w:r>
      <w:r w:rsidR="00CB019F">
        <w:rPr>
          <w:rFonts w:ascii="Segoe UI" w:eastAsia="Times New Roman" w:hAnsi="Segoe UI" w:cs="Segoe UI"/>
          <w:lang w:eastAsia="pl-PL"/>
        </w:rPr>
        <w:t xml:space="preserve"> </w:t>
      </w:r>
      <w:r w:rsidR="00CB019F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Oświadczenie o niepodleganiu wykluczeniu oraz spełnianiu warunków udziału w postępowaniu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Tak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Oświadczenie o spełnianiu kryteriów selekcji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lastRenderedPageBreak/>
        <w:t>III.5.1) W ZAKRESIE SPEŁNIANIA WARUNKÓW UDZIAŁU W POSTĘPOWANIU: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III.5.2) W ZAKRESIE KRYTERIÓW SELEKCJI: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III.7) INNE DOKUMENTY NIE WYMIENIONE W pkt III.3) - III.6)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1. W przypadku, gdy Wykonawcę reprezentuje pełnomocnik, Pełnomocnictwo do reprezentowania Wykonawcy określające jego zakres winno być złożone wraz z ofertą i podpisane przez osoby uprawnione do reprezentowania Wykonawcy. Pełnomocnictwo należy złożyć w oryginale, w przypadku kserokopii pełnomocnictwo musi być poświadczone notarialnie. 2. W celu potwierdzenia braku podstaw wykluczenia wykonawcy z udziału w postępowaniu z powodu okoliczności, o której mowa w art. 24 ust. 1 pkt 23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Wykonawca w terminie 3 dni od dnia zamieszczenia na stronie internetowej informacji, o której mowa w art. 86 ust. 5 ustawy PZP, przekaże Zamawiającemu oświadczenie o przynależności albo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– wzór oświadczenia zawarty jest w pkt 2 Rozdziału III SIWZ. Uwaga: Złożenie oświadczenia o przynależności lub braku przynależności do tej samej grupy kapitałowej, o której mowa w art. 24 ust. 1 pkt 23 ustawy PZP nie będzie wymagane w przypadku złożenia w postępowaniu tylko jednej oferty.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u w:val="single"/>
          <w:lang w:eastAsia="pl-PL"/>
        </w:rPr>
        <w:t xml:space="preserve">SEKCJA IV: PROCEDURA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IV.1) OPIS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IV.1.1) Tryb udzielenia zamówienia: </w:t>
      </w:r>
      <w:r w:rsidRPr="00407CA6">
        <w:rPr>
          <w:rFonts w:ascii="Segoe UI" w:eastAsia="Times New Roman" w:hAnsi="Segoe UI" w:cs="Segoe UI"/>
          <w:lang w:eastAsia="pl-PL"/>
        </w:rPr>
        <w:t xml:space="preserve">Przetarg nieograniczony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IV.1.2) Zamawiający żąda wniesienia wadium: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Informacja na temat wadium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IV.1.3) Przewiduje się udzielenie zaliczek na poczet wykonania zamówienia: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Należy podać informacje na temat udzielania zaliczek: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Dopuszcza się złożenie ofert w postaci katalogów elektronicznych lub dołączenia do ofert katalogów elektronicznych: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IV.1.5.) Wymaga się złożenia oferty wariantowej: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Dopuszcza się złożenie oferty wariantowej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Złożenie oferty wariantowej dopuszcza się tylko z jednoczesnym złożeniem oferty </w:t>
      </w:r>
      <w:r w:rsidRPr="00407CA6">
        <w:rPr>
          <w:rFonts w:ascii="Segoe UI" w:eastAsia="Times New Roman" w:hAnsi="Segoe UI" w:cs="Segoe UI"/>
          <w:lang w:eastAsia="pl-PL"/>
        </w:rPr>
        <w:lastRenderedPageBreak/>
        <w:t xml:space="preserve">zasadniczej: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IV.1.6) Przewidywana liczba wykonawców, którzy zostaną zaproszeni do udziału w postępowaniu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i/>
          <w:iCs/>
          <w:lang w:eastAsia="pl-PL"/>
        </w:rPr>
        <w:t xml:space="preserve">(przetarg ograniczony, negocjacje z ogłoszeniem, dialog konkurencyjny, partnerstwo innowacyjne)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Liczba wykonawców  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Przewidywana minimalna liczba wykonawców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Maksymalna liczba wykonawców  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Kryteria selekcji wykonawców: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IV.1.7) Informacje na temat umowy ramowej lub dynamicznego systemu zakupów: </w:t>
      </w:r>
    </w:p>
    <w:p w:rsidR="00407CA6" w:rsidRPr="00407CA6" w:rsidRDefault="00CB019F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Umowa ramowa będzie zawarta: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Czy przewiduje się ograniczenie liczby uczestników umowy ramowej: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="00407CA6" w:rsidRPr="00407CA6">
        <w:rPr>
          <w:rFonts w:ascii="Segoe UI" w:eastAsia="Times New Roman" w:hAnsi="Segoe UI" w:cs="Segoe UI"/>
          <w:lang w:eastAsia="pl-PL"/>
        </w:rPr>
        <w:br/>
        <w:t>Przewidziana maksymalna lic</w:t>
      </w:r>
      <w:r>
        <w:rPr>
          <w:rFonts w:ascii="Segoe UI" w:eastAsia="Times New Roman" w:hAnsi="Segoe UI" w:cs="Segoe UI"/>
          <w:lang w:eastAsia="pl-PL"/>
        </w:rPr>
        <w:t xml:space="preserve">zba uczestników umowy ramowej: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Zamówienie obejmuje ustanowienie dynamicznego systemu zakupów: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="00407CA6" w:rsidRPr="00407CA6">
        <w:rPr>
          <w:rFonts w:ascii="Segoe UI" w:eastAsia="Times New Roman" w:hAnsi="Segoe UI" w:cs="Segoe UI"/>
          <w:lang w:eastAsia="pl-PL"/>
        </w:rPr>
        <w:br/>
        <w:t>Adres strony internetowej, na której będą zamieszczone dodatkowe informacje dotyczące</w:t>
      </w:r>
      <w:r>
        <w:rPr>
          <w:rFonts w:ascii="Segoe UI" w:eastAsia="Times New Roman" w:hAnsi="Segoe UI" w:cs="Segoe UI"/>
          <w:lang w:eastAsia="pl-PL"/>
        </w:rPr>
        <w:t xml:space="preserve"> dynamicznego systemu zakupów: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W ramach umowy ramowej/dynamicznego systemu zakupów dopuszcza się złożenie ofert w formie katalogów elektronicznych: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IV.1.8) Aukcja elektroniczna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Przewidziane jest przeprowadzenie aukcji elektronicznej </w:t>
      </w:r>
      <w:r w:rsidRPr="00407CA6">
        <w:rPr>
          <w:rFonts w:ascii="Segoe UI" w:eastAsia="Times New Roman" w:hAnsi="Segoe UI" w:cs="Segoe UI"/>
          <w:i/>
          <w:iCs/>
          <w:lang w:eastAsia="pl-PL"/>
        </w:rPr>
        <w:t xml:space="preserve">(przetarg nieograniczony, przetarg ograniczony, negocjacje z ogłoszeniem) </w:t>
      </w:r>
      <w:r w:rsidRPr="00407CA6">
        <w:rPr>
          <w:rFonts w:ascii="Segoe UI" w:eastAsia="Times New Roman" w:hAnsi="Segoe UI" w:cs="Segoe UI"/>
          <w:lang w:eastAsia="pl-PL"/>
        </w:rPr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Należy podać adres strony internetowej, na której aukcja będzie prowadzona: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Należy wskazać elementy, których wartości będą przedmiotem aukcji elektronicznej: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Przewiduje się ograniczenia co do przedstawionych wartości, wynikające z opisu przedmiotu zamówienia: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dotyczące przebiegu aukcji elektronicznej: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Wymagania dotyczące rejestracji i identyfikacji wykonawców w aukcji elektronicznej: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lastRenderedPageBreak/>
        <w:t xml:space="preserve">Informacje o liczbie etapów aukcji elektronicznej i czasie ich trwania: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Czas trwania: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Czy wykonawcy, którzy nie złożyli nowych postąpień, zostaną zakwalifikowani do następnego etapu: 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Warunki zamknięcia aukcji elektronicznej: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IV.2) KRYTERIA OCENY OFERT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IV.2.1) Kryteria oceny ofert: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IV.2.2) Kryteria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t xml:space="preserve">(przetarg nieograniczony)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Tak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IV.3) Negocjacje z ogłoszeniem, dialog konkurencyjny, partnerstwo innowacyjne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IV.3.1) Informacje na temat negocjacji z ogłoszeniem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>Minimalne wymagania, które muszą spełniać wszys</w:t>
      </w:r>
      <w:r w:rsidR="00CB019F">
        <w:rPr>
          <w:rFonts w:ascii="Segoe UI" w:eastAsia="Times New Roman" w:hAnsi="Segoe UI" w:cs="Segoe UI"/>
          <w:lang w:eastAsia="pl-PL"/>
        </w:rPr>
        <w:t xml:space="preserve">tkie oferty: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Przewidziany jest podział negocjacji na etapy w celu ograniczenia liczby ofert: Nie </w:t>
      </w:r>
      <w:r w:rsidRPr="00407CA6">
        <w:rPr>
          <w:rFonts w:ascii="Segoe UI" w:eastAsia="Times New Roman" w:hAnsi="Segoe UI" w:cs="Segoe UI"/>
          <w:lang w:eastAsia="pl-PL"/>
        </w:rPr>
        <w:br/>
        <w:t>Należy podać informacje na temat etapów neg</w:t>
      </w:r>
      <w:r w:rsidR="00CB019F">
        <w:rPr>
          <w:rFonts w:ascii="Segoe UI" w:eastAsia="Times New Roman" w:hAnsi="Segoe UI" w:cs="Segoe UI"/>
          <w:lang w:eastAsia="pl-PL"/>
        </w:rPr>
        <w:t xml:space="preserve">ocjacji (w tym liczbę etapów): </w:t>
      </w:r>
      <w:r w:rsidRPr="00407CA6">
        <w:rPr>
          <w:rFonts w:ascii="Segoe UI" w:eastAsia="Times New Roman" w:hAnsi="Segoe UI" w:cs="Segoe UI"/>
          <w:lang w:eastAsia="pl-PL"/>
        </w:rPr>
        <w:br/>
        <w:t>Informacje dodatkowe</w:t>
      </w:r>
      <w:r w:rsidR="00CB019F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IV.3.2) Informacje na temat dialogu konkurencyjnego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Opis potrzeb i wymagań zamawiającego lub informacja o </w:t>
      </w:r>
      <w:r w:rsidR="00CB019F">
        <w:rPr>
          <w:rFonts w:ascii="Segoe UI" w:eastAsia="Times New Roman" w:hAnsi="Segoe UI" w:cs="Segoe UI"/>
          <w:lang w:eastAsia="pl-PL"/>
        </w:rPr>
        <w:t xml:space="preserve">sposobie uzyskania tego opisu: </w:t>
      </w:r>
      <w:r w:rsidRPr="00407CA6">
        <w:rPr>
          <w:rFonts w:ascii="Segoe UI" w:eastAsia="Times New Roman" w:hAnsi="Segoe UI" w:cs="Segoe UI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 w:rsidR="00CB019F">
        <w:rPr>
          <w:rFonts w:ascii="Segoe UI" w:eastAsia="Times New Roman" w:hAnsi="Segoe UI" w:cs="Segoe UI"/>
          <w:lang w:eastAsia="pl-PL"/>
        </w:rPr>
        <w:t xml:space="preserve">amawiający przewiduje nagrody: </w:t>
      </w:r>
      <w:r w:rsidRPr="00407CA6">
        <w:rPr>
          <w:rFonts w:ascii="Segoe UI" w:eastAsia="Times New Roman" w:hAnsi="Segoe UI" w:cs="Segoe UI"/>
          <w:lang w:eastAsia="pl-PL"/>
        </w:rPr>
        <w:br/>
        <w:t>Wst</w:t>
      </w:r>
      <w:r w:rsidR="00CB019F">
        <w:rPr>
          <w:rFonts w:ascii="Segoe UI" w:eastAsia="Times New Roman" w:hAnsi="Segoe UI" w:cs="Segoe UI"/>
          <w:lang w:eastAsia="pl-PL"/>
        </w:rPr>
        <w:t xml:space="preserve">ępny harmonogram postępowania: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Podział dialogu na etapy w celu ograniczenia liczby rozwiązań: Nie </w:t>
      </w:r>
      <w:r w:rsidRPr="00407CA6">
        <w:rPr>
          <w:rFonts w:ascii="Segoe UI" w:eastAsia="Times New Roman" w:hAnsi="Segoe UI" w:cs="Segoe UI"/>
          <w:lang w:eastAsia="pl-PL"/>
        </w:rPr>
        <w:br/>
        <w:t>Należy podać informacje na temat etapów dialogu:</w:t>
      </w:r>
      <w:r w:rsidR="00CB019F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IV.3.3) Informacje na temat partnerstwa innowacyjnego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  <w:t>Elementy opisu przedmiotu zamówienia definiujące minimalne wymagania, którym musz</w:t>
      </w:r>
      <w:r w:rsidR="00CB019F">
        <w:rPr>
          <w:rFonts w:ascii="Segoe UI" w:eastAsia="Times New Roman" w:hAnsi="Segoe UI" w:cs="Segoe UI"/>
          <w:lang w:eastAsia="pl-PL"/>
        </w:rPr>
        <w:t xml:space="preserve">ą odpowiadać wszystkie oferty: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IV.4) Licytacja elektroniczna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Adres strony internetowej, na której będzie prowadzona licytacja elektroniczna: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Adres strony internetowej, na której jest dostępny opis przedmiotu zamówienia w licytacji elektronicznej: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lastRenderedPageBreak/>
        <w:t xml:space="preserve">Sposób postępowania w toku licytacji elektronicznej, w tym określenie minimalnych wysokości postąpień: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Informacje o liczbie etapów licytacji elektronicznej i czasie ich trwania: </w:t>
      </w:r>
    </w:p>
    <w:p w:rsidR="00407CA6" w:rsidRPr="00407CA6" w:rsidRDefault="00CB019F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Czas trwania: </w:t>
      </w:r>
      <w:r w:rsidR="00407CA6" w:rsidRPr="00407CA6">
        <w:rPr>
          <w:rFonts w:ascii="Segoe UI" w:eastAsia="Times New Roman" w:hAnsi="Segoe UI" w:cs="Segoe UI"/>
          <w:lang w:eastAsia="pl-PL"/>
        </w:rPr>
        <w:br/>
        <w:t xml:space="preserve">Wykonawcy, którzy nie złożyli nowych postąpień, zostaną zakwalifikowani do następnego etapu: Nie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Termin składania wniosków o dopuszczenie do udziału w licytacji elektronicznej: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Data: godzina: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Termin otwarcia licytacji elektronicznej: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t xml:space="preserve">Termin i warunki zamknięcia licytacji elektronicznej: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Wymagania dotyczące zabezpieczenia należytego wykonania umowy: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CB019F" w:rsidRDefault="00CB019F" w:rsidP="00407CA6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CB019F" w:rsidRDefault="00407CA6" w:rsidP="00407CA6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IV.5) ZMIANA UMOWY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407CA6">
        <w:rPr>
          <w:rFonts w:ascii="Segoe UI" w:eastAsia="Times New Roman" w:hAnsi="Segoe UI" w:cs="Segoe UI"/>
          <w:lang w:eastAsia="pl-PL"/>
        </w:rPr>
        <w:t xml:space="preserve"> Tak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Należy wskazać zakres, charakter zmian oraz warunki wprowadzenia zmian: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Ogólne warunki umowy zostały określone w projekcie umowy – Rozdział V SIWZ. Zamawiający dopuszcza możliwość dokonania zmian postanowień zawartej umowy w stosunku do treści oferty Wykonawcy, polegających na: 1) zmianie ceny oferty w przypadku zmiany stawek podatku od towaru i usług (VAT). Zmiany postanowień niniejszej umowy wymagają dla swej ważności formy pisemnej.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CB019F" w:rsidRDefault="00407CA6" w:rsidP="00407CA6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IV.6) INFORMACJE ADMINISTRACYJNE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IV.6.1) Sposób udostępniania informacji o charakterze poufnym </w:t>
      </w:r>
      <w:r w:rsidRPr="00407CA6">
        <w:rPr>
          <w:rFonts w:ascii="Segoe UI" w:eastAsia="Times New Roman" w:hAnsi="Segoe UI" w:cs="Segoe UI"/>
          <w:i/>
          <w:iCs/>
          <w:lang w:eastAsia="pl-PL"/>
        </w:rPr>
        <w:t xml:space="preserve">(jeżeli dotyczy):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Środki służące ochronie informacji o charakterze poufnym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IV.6.2) Termin składania ofert lub wniosków o dopuszczenie do udziału w postępowaniu: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Data: 2019-01-15, godzina: 09:00,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Nie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Wskazać powody: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  <w:t xml:space="preserve">Język lub języki, w jakich mogą być sporządzane oferty lub wnioski o dopuszczenie do udziału w postępowaniu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&gt; Język polski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CB019F" w:rsidRDefault="00407CA6" w:rsidP="00407CA6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IV.6.3) Termin związania ofertą: </w:t>
      </w:r>
      <w:r w:rsidRPr="00407CA6">
        <w:rPr>
          <w:rFonts w:ascii="Segoe UI" w:eastAsia="Times New Roman" w:hAnsi="Segoe UI" w:cs="Segoe UI"/>
          <w:lang w:eastAsia="pl-PL"/>
        </w:rPr>
        <w:t xml:space="preserve">do: okres w dniach: 30 (od ostatecznego terminu składania ofert)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CB019F" w:rsidRDefault="00407CA6" w:rsidP="00407CA6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07CA6">
        <w:rPr>
          <w:rFonts w:ascii="Segoe UI" w:eastAsia="Times New Roman" w:hAnsi="Segoe UI" w:cs="Segoe UI"/>
          <w:lang w:eastAsia="pl-PL"/>
        </w:rPr>
        <w:t xml:space="preserve"> Tak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07CA6">
        <w:rPr>
          <w:rFonts w:ascii="Segoe UI" w:eastAsia="Times New Roman" w:hAnsi="Segoe UI" w:cs="Segoe UI"/>
          <w:lang w:eastAsia="pl-PL"/>
        </w:rPr>
        <w:t xml:space="preserve"> Nie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IV.6.6) Informacje dodatkowe:</w:t>
      </w:r>
      <w:r w:rsidRPr="00407CA6">
        <w:rPr>
          <w:rFonts w:ascii="Segoe UI" w:eastAsia="Times New Roman" w:hAnsi="Segoe UI" w:cs="Segoe UI"/>
          <w:lang w:eastAsia="pl-PL"/>
        </w:rPr>
        <w:t xml:space="preserve"> 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u w:val="single"/>
          <w:lang w:eastAsia="pl-PL"/>
        </w:rPr>
        <w:t xml:space="preserve">ZAŁĄCZNIK I - INFORMACJE DOTYCZĄCE OFERT CZĘŚCIOWYCH </w:t>
      </w:r>
    </w:p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1832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Zadanie I: Prawnik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I: Prawnik (Grupa I, Grupa II) - dyżur w siedzibie Klubu Integracji Społecznej średnio 5 godz. w miesiącu x 12 miesięcy = 60 godz. (Grupa I) - dyżur w siedzibie Klubu Integracji Społecznej średnio 3 godz. w miesiącu x 12 miesięcy = 36 godz. (Grupa II) Łącznie: 96 godz. Cel: poradnictwo oraz sporządzanie pozwów, pism, wniosków i skarg wg zapotrzebowania uczestników projektu, m.in. z zakresu: 1) Prawa rodzinnego i opiekuńczego: zawarcie i unieważnienie małżeństwa, prawa i obowiązki małżonków, ustroje majątkowe małżeńskie, ustanie małżeństwa, separacja małżonków, pochodzenie dziecka, władza rodzicielska, przysposobienie, obowiązek alimentacyjny, opieka, kuratela; 2) Prawa cywilnego: poradnictwo z zakresu prawa zobowiązań, postępowania nieprocesowego, postępowań nakazowych i upominawczych; 3) Prawa ubezpieczeń: poradnictwo z zakresu spraw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emerytalno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- rentowych, sporządzanie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odwołań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i pism procesowych w sprawach związanych z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odwołaniami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od decyzji ZUS; 4) Poradnictwa z zakresu prawa pracy; 5) Poradnictwa - wraz ze sporządzaniem pism, wniosków i skarg - w postępowaniu z zakresu egzekucji administracyjnej i sądowej; 6) Prawa lokalowego i ochrony praw lokatorów: sprawy dotyczące uzyskania lub odzyskania tytułu prawnego do lokalu, poradnictwo z zakresu spraw dotyczących praw i obowiązków właścicieli, najemców, podnajemców. itp.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="00CB019F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2019-12-06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lastRenderedPageBreak/>
              <w:t xml:space="preserve">Doświadczenie osoby wyznaczonej do realizacji Zadania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2122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Zadanie II: Psycholog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II: Psycholog (Grupa I, Grupa II) - dyżur w siedzibie Klubu Integracji Społecznej średnio 5 godz. w miesiącu x 12 miesięcy = 60 godz. (Grupa I) - dyżur w siedzibie Klubu Integracji Społecznej średnio 3 godz. w miesiącu x 12 miesięcy = 36 godz. (Grupa II) Łącznie: 96 godz. Cel: wsparcie w rozwiązywaniu problemów życiowych, w tym problemów interpersonalnych, wychowawczych, psychospołecznych, problemów dot. przemocy w rodzinie, czy opieki nad osobą niepełnosprawną itp.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="00CB019F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407CA6">
        <w:rPr>
          <w:rFonts w:ascii="Segoe UI" w:eastAsia="Times New Roman" w:hAnsi="Segoe UI" w:cs="Segoe UI"/>
          <w:lang w:eastAsia="pl-PL"/>
        </w:rPr>
        <w:br/>
        <w:t>Wa</w:t>
      </w:r>
      <w:r w:rsidR="00CB019F">
        <w:rPr>
          <w:rFonts w:ascii="Segoe UI" w:eastAsia="Times New Roman" w:hAnsi="Segoe UI" w:cs="Segoe UI"/>
          <w:lang w:eastAsia="pl-PL"/>
        </w:rPr>
        <w:t xml:space="preserve">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2019-12-05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osoby wyznaczonej do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2059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Zadanie III: Pedagog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III: Pedagog (Grupa I, Grupa II) - dyżur w siedzibie Klubu Integracji Społecznej średnio 5 godz. w miesiącu x 12 miesięcy = 60 godz. - dyżur w siedzibie Klubu Integracji Społecznej średnio 3 godz. w miesiącu x 12 miesięcy = 36 godz. (Grupa II) Łącznie: 96 godz. Cel: konsultacje indywidualne dotyczące nadpobudliwości psychoruchowej, interwencja w sytuacjach kryzysowych, konsultacje indywidualne dla rodziców uczniów klas gimnazjalnych w obszarze doradztwa zawodowego, konsultacje indywidualne dla rodziców uczniów szkół podstawowych i gimnazjum w zakresie stymulowania prawidłowego rozwoju poznawczego i emocjonalno-społecznego, sposoby radzenia sobie z „trudnymi” </w:t>
      </w:r>
      <w:proofErr w:type="spellStart"/>
      <w:r w:rsidRPr="00407CA6">
        <w:rPr>
          <w:rFonts w:ascii="Segoe UI" w:eastAsia="Times New Roman" w:hAnsi="Segoe UI" w:cs="Segoe UI"/>
          <w:lang w:eastAsia="pl-PL"/>
        </w:rPr>
        <w:t>zachowaniami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dzieci i młodzieży, konsultacje indywidualne z zakresu doskonalenia umiejętności wychowawczych.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="00CB019F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lastRenderedPageBreak/>
        <w:t>3) Wartość części zamówienia(jeżeli zamawiający podaje informacje o wartości zamówienia):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2019-12-04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osoby wyznaczonej do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4134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 xml:space="preserve">Zadanie IV: Warsztaty „Szkoła dla rodzica” 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IV: Warsztaty „Szkoła dla rodzica” (Grupa I) - 10 dni x 6 godz. x 4 grupy (jedna grupa na kwartał, średnio 15 osób w grupie, 60 osób łącznie) = łącznie 240 godz. Cel: - wspieranie rodziców i wychowawców w radzeniu sobie w codziennych kontaktach z dziećmi i młodzieżą, - nauka dialogu i kształtowanie więzi opartych na wzajemnym szacunku, - budowanie silnej więzi między rodzicami a dziećmi, - refleksja nad własną postawą wychowawczą, - nauka umiejętności lepszego porozumiewania się, - wymiana doświadczeń. Tematyka: - Stawianie granic w wychowaniu dziecka i relacjach rodzinnych, - Konsekwencje w odpowiedzi na łamanie norm i zasad, - Rozpoznawanie uczuć dziecka, - Pomaganie dziecku w radzeniu sobie z trudnymi emocjami, - Poznanie metod zachęcania dziecka do współpracy, - Stosowanie pozytywnych informacji zwrotnych, skutecznych pochwał, - Stosowanie konstruktywnych metod rozwiązywania problemów, konfliktów, - Pomaganie dziecku w wychodzeniu z negatywnej roli.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="00CB019F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Pr="00407CA6">
        <w:rPr>
          <w:rFonts w:ascii="Segoe UI" w:eastAsia="Times New Roman" w:hAnsi="Segoe UI" w:cs="Segoe UI"/>
          <w:lang w:eastAsia="pl-PL"/>
        </w:rPr>
        <w:br/>
      </w:r>
      <w:r w:rsidR="00CB019F">
        <w:rPr>
          <w:rFonts w:ascii="Segoe UI" w:eastAsia="Times New Roman" w:hAnsi="Segoe UI" w:cs="Segoe UI"/>
          <w:lang w:eastAsia="pl-PL"/>
        </w:rPr>
        <w:t xml:space="preserve">Wartość bez VAT: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2019-10-18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osoby wyznaczonej do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lastRenderedPageBreak/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6864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Zadanie V: Warsztaty z zakresu gospodarowania budżetem domowym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V: Warsztaty z zakresu gospodarowania budżetem domowym (Grupa I) - 3 dni x 6 godz. x 4 grupy (jedna grupa na kwartał, średnio 15 osób w grupie, 60 osób łącznie) = łącznie 72 godz. Cel: nabycie wiedzy z zakresu umiejętnego racjonalnego gospodarowania budżetem domowym, nabycie umiejętności opracowania budżetu domowego oraz nauka oszczędzania. Tematyka: - Podstawy finansów domowych i cele finansowe (podstawowe zagadnienia ekonomiczne, definiowanie posiadanych zasobów, źródła dochodów i obszary wydatków), - Jak stworzyć budżet? (stawianie celów, planowe i celowe zarządzanie budżetem, kontrola przepływów i zmienność w czasie), - Oszczędzanie bez wyrzeczeń (definiowanie źródeł niekontrolowanych wypływów, klasyfikacja i funkcje wydatków, negocjacje w codziennych sprawach i zakupach), - Planowanie i kontrolowanie wydatków (przykładowy budżet domowy, indywidualne budżety domowe, techniki zarządzania nimi, zakupy codziennie i okazyjne), - Zasady zarządzania finansami w budżecie domowym (przykładowy budżet domowy, indywidualne budżety domowe, techniki zarządzania, omówienie przykładowych budżetów, sugerowane zmiany, asertywność w kontaktach, czego nie wiedzą ludzie mający problemy finansowe – czyli jak sobie radzić w sytuacjach kryzysowych?).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Pr="00407CA6">
        <w:rPr>
          <w:rFonts w:ascii="Segoe UI" w:eastAsia="Times New Roman" w:hAnsi="Segoe UI" w:cs="Segoe UI"/>
          <w:lang w:eastAsia="pl-PL"/>
        </w:rPr>
        <w:t>80500000-</w:t>
      </w:r>
      <w:r w:rsidR="00CB019F">
        <w:rPr>
          <w:rFonts w:ascii="Segoe UI" w:eastAsia="Times New Roman" w:hAnsi="Segoe UI" w:cs="Segoe UI"/>
          <w:lang w:eastAsia="pl-PL"/>
        </w:rPr>
        <w:t>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2019-11-06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osoby wyznaczonej do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5650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Zadanie VI: Warsztaty „Profilaktyka zdrowego trybu życia”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VI: Warsztaty „Profilaktyka zdrowego trybu życia” (Grupa I) - 3 dni x 6 godz. x 4 grupy (jedna grupa na kwartał, średnio 15 osób w grupie, 60 osób łącznie) = łącznie 72 godz. Cel: - Promocja zdrowych nawyków żywieniowych, - Promocja aktywności </w:t>
      </w:r>
      <w:r w:rsidRPr="00407CA6">
        <w:rPr>
          <w:rFonts w:ascii="Segoe UI" w:eastAsia="Times New Roman" w:hAnsi="Segoe UI" w:cs="Segoe UI"/>
          <w:lang w:eastAsia="pl-PL"/>
        </w:rPr>
        <w:lastRenderedPageBreak/>
        <w:t>fizycznej, - Podniesienie świadomości w zakresie badań profilaktycznych. Tematyka: - Co składa się na zdrowy styl życia?, - Profilaktyka zdrowia, - Higiena osobista, - Aktywność fizyczna – omówienie pojęć, wpływ aktywności fizycznej na zdrowie, - Aktywny wypoczynek – jak spędzić wolny czas, - Wpływ żywienia na zdrowie, - Zapotrzebowanie organizmu na podstawowe składniki odżywcze, - Piramida żywieniowa, - Oznaczenie produktów spożywczych – jak wykorzystywać informacje z etykiety, - Wpływ żywienia na występowanie chorób cywilizacyjnych (otyłość, miażdżyca, cukrzyca), - Alkohol a zdrowie.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="00CB019F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2019-11-20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osoby wyznaczonej do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"/>
        <w:gridCol w:w="179"/>
        <w:gridCol w:w="811"/>
        <w:gridCol w:w="7243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Zadanie VII: Warsztaty kompetencji dla osób sprawujących rodzinną pieczę zastępczą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VII: Warsztaty kompetencji dla osób sprawujących rodzinną pieczę zastępczą (Grupa II) Warsztat nr 1 Mały terrorysta – czyli o atakach złości u małych dzieci III 2019 - 2 dni x 2 godziny x 3 podgrupy (łącznie 45 osób) = 12 godzin Warsztat nr 2 Przyczyny agresji i autoagresji IV 2019 - 1 dzień x 2 godziny x 3 podgrupy (łącznie 45 osób) = 6 godzin Warsztat nr 3 Wykorzystywanie seksualne dzieci V 2019 - 2 dni x 2 godziny x 3 podgrupy (łącznie 45 osób) = 12 godzin Warsztat nr 4 FAS – prawda czy mit VI 2019 - 2 dni x 2 godziny x 3 podgrupy (łącznie 45 osób) = 12 godzin Warsztat nr 5 Funkcjonowanie dziecka z zaburzeniami zachowania i emocji w rodzinie zastępczej IX 2019 - 2 dni x 4 godziny x 3 podgrupy (łącznie 45 osób) = 24 godzin X 2019 - 2 dni x 4 godziny x 3 podgrupy (łącznie 45 osób) = 24 godzin Warsztat nr 6 Rozpoznawanie zaburzeń psychicznych we wczesnym etapie rozwoju XI 2019 - 2 dni x 4 godziny x 3 podgrupy (łącznie 45 osób) = 24 godzin Warsztat nr 7 Seksualność dzieci niepełnosprawnych XII 2019 - 2 dni x 2 godziny x 3 podgrupy (łącznie 45 osób) = 12 godzin Łącznie: 126 godzin warsztatów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="00CB019F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="00CB019F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2019-12-03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osoby wyznaczonej do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1"/>
        <w:gridCol w:w="179"/>
        <w:gridCol w:w="811"/>
        <w:gridCol w:w="3144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 xml:space="preserve">Zadanie VIII: Wioski tematyczne </w:t>
            </w:r>
          </w:p>
        </w:tc>
      </w:tr>
    </w:tbl>
    <w:p w:rsidR="00407CA6" w:rsidRPr="00407CA6" w:rsidRDefault="00407CA6" w:rsidP="00407CA6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1) Krótki opis przedmiotu zamówienia </w:t>
      </w:r>
      <w:r w:rsidRPr="00407CA6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wymagań)</w:t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407CA6">
        <w:rPr>
          <w:rFonts w:ascii="Segoe UI" w:eastAsia="Times New Roman" w:hAnsi="Segoe UI" w:cs="Segoe UI"/>
          <w:b/>
          <w:bCs/>
          <w:lang w:eastAsia="pl-PL"/>
        </w:rPr>
        <w:t>budowlane:</w:t>
      </w:r>
      <w:r w:rsidRPr="00407CA6">
        <w:rPr>
          <w:rFonts w:ascii="Segoe UI" w:eastAsia="Times New Roman" w:hAnsi="Segoe UI" w:cs="Segoe UI"/>
          <w:lang w:eastAsia="pl-PL"/>
        </w:rPr>
        <w:t>Zadanie</w:t>
      </w:r>
      <w:proofErr w:type="spellEnd"/>
      <w:r w:rsidRPr="00407CA6">
        <w:rPr>
          <w:rFonts w:ascii="Segoe UI" w:eastAsia="Times New Roman" w:hAnsi="Segoe UI" w:cs="Segoe UI"/>
          <w:lang w:eastAsia="pl-PL"/>
        </w:rPr>
        <w:t xml:space="preserve"> VIII: Wioski tematyczne (Grupa I) - 4 wycieczki (średnio 1 wycieczka na kwartał) x 1 dzień x 45 osób = 180 osób.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2) Wspólny Słownik Zamówień(CPV): </w:t>
      </w:r>
      <w:r w:rsidRPr="00407CA6">
        <w:rPr>
          <w:rFonts w:ascii="Segoe UI" w:eastAsia="Times New Roman" w:hAnsi="Segoe UI" w:cs="Segoe UI"/>
          <w:lang w:eastAsia="pl-PL"/>
        </w:rPr>
        <w:t>80500000-9, 80570000-0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3) Wartość części zamówienia(jeżeli zamawiający podaje informacje o wartości zamówienia):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4) Czas trwania lub termin wykonania: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miesiącach: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okres w dniach: </w:t>
      </w:r>
      <w:r w:rsidRPr="00407CA6">
        <w:rPr>
          <w:rFonts w:ascii="Segoe UI" w:eastAsia="Times New Roman" w:hAnsi="Segoe UI" w:cs="Segoe UI"/>
          <w:lang w:eastAsia="pl-PL"/>
        </w:rPr>
        <w:br/>
        <w:t xml:space="preserve">data rozpoczęcia: </w:t>
      </w:r>
      <w:r w:rsidRPr="00407CA6">
        <w:rPr>
          <w:rFonts w:ascii="Segoe UI" w:eastAsia="Times New Roman" w:hAnsi="Segoe UI" w:cs="Segoe UI"/>
          <w:lang w:eastAsia="pl-PL"/>
        </w:rPr>
        <w:br/>
        <w:t>data zakończenia: 2019-10-26</w:t>
      </w: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6"/>
        <w:gridCol w:w="1001"/>
      </w:tblGrid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Cena ofertowa brutto za wykonanie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407CA6" w:rsidRPr="00407CA6" w:rsidTr="00407C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Doświadczenie Wykonawcy w realizacji zadania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407CA6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407CA6">
        <w:rPr>
          <w:rFonts w:ascii="Segoe UI" w:eastAsia="Times New Roman" w:hAnsi="Segoe UI" w:cs="Segoe UI"/>
          <w:lang w:eastAsia="pl-PL"/>
        </w:rPr>
        <w:br/>
      </w:r>
      <w:r w:rsidRPr="00407CA6">
        <w:rPr>
          <w:rFonts w:ascii="Segoe UI" w:eastAsia="Times New Roman" w:hAnsi="Segoe UI" w:cs="Segoe UI"/>
          <w:b/>
          <w:bCs/>
          <w:lang w:eastAsia="pl-PL"/>
        </w:rPr>
        <w:t>6) INFORMACJE DODATKOWE:</w:t>
      </w:r>
      <w:r w:rsidRPr="00407CA6">
        <w:rPr>
          <w:rFonts w:ascii="Segoe UI" w:eastAsia="Times New Roman" w:hAnsi="Segoe UI" w:cs="Segoe UI"/>
          <w:lang w:eastAsia="pl-PL"/>
        </w:rPr>
        <w:br/>
      </w:r>
    </w:p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p w:rsidR="00407CA6" w:rsidRPr="00407CA6" w:rsidRDefault="00407CA6" w:rsidP="00407CA6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7CA6" w:rsidRPr="00407CA6" w:rsidTr="00407C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CA6" w:rsidRPr="00407CA6" w:rsidRDefault="00407CA6" w:rsidP="00407CA6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</w:p>
        </w:tc>
      </w:tr>
    </w:tbl>
    <w:p w:rsidR="00A532DC" w:rsidRPr="00407CA6" w:rsidRDefault="00A532DC">
      <w:pPr>
        <w:rPr>
          <w:rFonts w:ascii="Segoe UI" w:hAnsi="Segoe UI" w:cs="Segoe UI"/>
        </w:rPr>
      </w:pPr>
    </w:p>
    <w:sectPr w:rsidR="00A532DC" w:rsidRPr="00407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CA6"/>
    <w:rsid w:val="003A6F00"/>
    <w:rsid w:val="00407CA6"/>
    <w:rsid w:val="009D652C"/>
    <w:rsid w:val="00A532DC"/>
    <w:rsid w:val="00CB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8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5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2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3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14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8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47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1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4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7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63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9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3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37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24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8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5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2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8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3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34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8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4873</Words>
  <Characters>29241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4</cp:revision>
  <cp:lastPrinted>2019-01-03T09:59:00Z</cp:lastPrinted>
  <dcterms:created xsi:type="dcterms:W3CDTF">2019-01-03T09:53:00Z</dcterms:created>
  <dcterms:modified xsi:type="dcterms:W3CDTF">2019-01-03T09:59:00Z</dcterms:modified>
</cp:coreProperties>
</file>