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327" w:rsidRDefault="00B36327" w:rsidP="00B36327">
      <w:pPr>
        <w:pBdr>
          <w:bottom w:val="single" w:sz="12" w:space="1" w:color="auto"/>
        </w:pBdr>
        <w:spacing w:after="24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>ZK.251.4.2018</w:t>
      </w:r>
    </w:p>
    <w:p w:rsidR="00B36327" w:rsidRDefault="00B36327" w:rsidP="00B36327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p w:rsidR="00B36327" w:rsidRPr="00B36327" w:rsidRDefault="00B36327" w:rsidP="00B36327">
      <w:pPr>
        <w:spacing w:after="24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Ogłoszenie nr 655453-N-2018 z dnia 2018-11-30 r. </w:t>
      </w:r>
    </w:p>
    <w:p w:rsidR="00B36327" w:rsidRPr="00B36327" w:rsidRDefault="00B36327" w:rsidP="00B36327">
      <w:pPr>
        <w:spacing w:after="0" w:line="240" w:lineRule="auto"/>
        <w:jc w:val="center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>Miejski Ośrodek Pomocy Rodzinie w Koszalinie: Specjalistyczne usługi opiekuńcze dla osób z zaburzeniami psychicznymi, w tym dla osób dorosłych i dzieci z autyzmem lub upośledzeniem umysłowym w 2019 roku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OGŁOSZENIE O ZAMÓWIENIU - Usługi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Zamieszczanie ogłoszenia:</w:t>
      </w:r>
      <w:r w:rsidRPr="00B36327">
        <w:rPr>
          <w:rFonts w:ascii="Segoe UI" w:eastAsia="Times New Roman" w:hAnsi="Segoe UI" w:cs="Segoe UI"/>
          <w:lang w:eastAsia="pl-PL"/>
        </w:rPr>
        <w:t xml:space="preserve"> Zamieszczanie obowiązkowe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Ogłoszenie dotyczy:</w:t>
      </w:r>
      <w:r w:rsidRPr="00B36327">
        <w:rPr>
          <w:rFonts w:ascii="Segoe UI" w:eastAsia="Times New Roman" w:hAnsi="Segoe UI" w:cs="Segoe UI"/>
          <w:lang w:eastAsia="pl-PL"/>
        </w:rPr>
        <w:t xml:space="preserve"> Zamówienia publicznego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Zamówienie dotyczy projektu lub programu współfinansowanego ze środków Unii Europejskiej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Nazwa projektu lub programu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B36327">
        <w:rPr>
          <w:rFonts w:ascii="Segoe UI" w:eastAsia="Times New Roman" w:hAnsi="Segoe UI" w:cs="Segoe UI"/>
          <w:lang w:eastAsia="pl-PL"/>
        </w:rPr>
        <w:t>Pzp</w:t>
      </w:r>
      <w:proofErr w:type="spellEnd"/>
      <w:r w:rsidRPr="00B36327">
        <w:rPr>
          <w:rFonts w:ascii="Segoe UI" w:eastAsia="Times New Roman" w:hAnsi="Segoe UI" w:cs="Segoe UI"/>
          <w:lang w:eastAsia="pl-PL"/>
        </w:rPr>
        <w:t xml:space="preserve">, nie mniejszy niż 30%, osób zatrudnionych przez zakłady pracy chronionej lub wykonawców albo ich jednostki (w %)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u w:val="single"/>
          <w:lang w:eastAsia="pl-PL"/>
        </w:rPr>
        <w:t>SEKCJA I: ZAMAWIAJĄCY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Postępowanie przeprowadza centralny zamawiający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Informacje na temat podmiotu któremu zamawiający powierzył/powierzyli prowadzenie postępowania: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Postępowanie jest przeprowadzane wspólnie przez zamawiających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Informacje dodatkowe: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I. 1) NAZWA I ADRES: </w:t>
      </w:r>
      <w:r w:rsidRPr="00B36327">
        <w:rPr>
          <w:rFonts w:ascii="Segoe UI" w:eastAsia="Times New Roman" w:hAnsi="Segoe UI" w:cs="Segoe UI"/>
          <w:lang w:eastAsia="pl-PL"/>
        </w:rPr>
        <w:t xml:space="preserve">Miejski Ośrodek Pomocy Rodzinie w Koszalinie, krajowy numer identyfikacyjny 380182900000, ul. Al. Monte Cassino  2 , 75-412   Koszalin, woj. zachodniopomorskie, państwo Polska, tel. 94 3160300, e-mail sekretariat@mopr.koszalin.pl, faks 94 3160328.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Adres strony internetowej (URL): mopr.koszalin.ibip.pl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Adres profilu nabywcy: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I. 2) RODZAJ ZAMAWIAJĄCEGO: </w:t>
      </w:r>
      <w:r w:rsidRPr="00B36327">
        <w:rPr>
          <w:rFonts w:ascii="Segoe UI" w:eastAsia="Times New Roman" w:hAnsi="Segoe UI" w:cs="Segoe UI"/>
          <w:lang w:eastAsia="pl-PL"/>
        </w:rPr>
        <w:t xml:space="preserve">Administracja samorządowa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I.3) WSPÓLNE UDZIELANIE ZAMÓWIENIA </w:t>
      </w:r>
      <w:r w:rsidRPr="00B36327">
        <w:rPr>
          <w:rFonts w:ascii="Segoe UI" w:eastAsia="Times New Roman" w:hAnsi="Segoe UI" w:cs="Segoe UI"/>
          <w:b/>
          <w:bCs/>
          <w:i/>
          <w:iCs/>
          <w:lang w:eastAsia="pl-PL"/>
        </w:rPr>
        <w:t>(jeżeli dotyczy)</w:t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I.4) KOMUNIKACJA: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Nieograniczony, pełny i bezpośredni dostęp do dokumentów z postępowania można uzyskać pod adresem (URL)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Adres strony internetowej, na której zamieszczona będzie specyfikacja istotnych warunków zamówienia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Tak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mopr.koszalin.ibip.pl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Dostęp do dokumentów z postępowania jest ograniczony - więcej informacji można uzyskać pod adresem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należy przesyłać: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Elektronicznie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adres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Dopuszczone jest przesłanie ofert lub wniosków o dopuszczenie do udziału w postępowaniu w inny sposób: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Inny sposób: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Wymagane jest przesłanie ofert lub wniosków o dopuszczenie do udziału w postępowaniu w inny sposób: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Tak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lastRenderedPageBreak/>
        <w:t xml:space="preserve">Inny sposób: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Wymagane jest przesłanie ofert w formie pisemnej - za pośrednictwem operatora pocztowego w rozumieniu ustawy z dnia 23 listopada 2012 r. – Prawo pocztowe (Dz.U. z 2018 r. poz. 2188), osobiście lub za pośrednictwem posłańca.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Adres: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Miejski Ośrodek Pomocy Rodzinie w Koszalinie, al. Monte Cassino 2, 75-412 Koszalin, Parter, Pokój nr 20 - KANCELARIA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Komunikacja elektroniczna wymaga korzystania z narzędzi i urządzeń lub formatów plików, które nie są ogólnie dostępne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Nieograniczony, pełny, bezpośredni i bezpłatny dostęp do tych narzędzi można uzyskać pod adresem: (URL)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u w:val="single"/>
          <w:lang w:eastAsia="pl-PL"/>
        </w:rPr>
        <w:t xml:space="preserve">SEKCJA II: PRZEDMIOT ZAMÓWIENIA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II.1) Nazwa nadana zamówieniu przez zamawiającego: </w:t>
      </w:r>
      <w:r w:rsidRPr="00B36327">
        <w:rPr>
          <w:rFonts w:ascii="Segoe UI" w:eastAsia="Times New Roman" w:hAnsi="Segoe UI" w:cs="Segoe UI"/>
          <w:lang w:eastAsia="pl-PL"/>
        </w:rPr>
        <w:t xml:space="preserve">Specjalistyczne usługi opiekuńcze dla osób z zaburzeniami psychicznymi, w tym dla osób dorosłych i dzieci z autyzmem lub upośledzeniem umysłowym w 2019 roku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Numer referencyjny: </w:t>
      </w:r>
      <w:r w:rsidRPr="00B36327">
        <w:rPr>
          <w:rFonts w:ascii="Segoe UI" w:eastAsia="Times New Roman" w:hAnsi="Segoe UI" w:cs="Segoe UI"/>
          <w:lang w:eastAsia="pl-PL"/>
        </w:rPr>
        <w:t xml:space="preserve">ZK.251.4.2018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Przed wszczęciem postępowania o udzielenie zamówienia przeprowadzono dialog techniczny </w:t>
      </w:r>
    </w:p>
    <w:p w:rsidR="00B36327" w:rsidRPr="00B36327" w:rsidRDefault="00B36327" w:rsidP="00B36327">
      <w:pPr>
        <w:spacing w:after="0" w:line="240" w:lineRule="auto"/>
        <w:jc w:val="both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II.2) Rodzaj zamówienia: </w:t>
      </w:r>
      <w:r w:rsidRPr="00B36327">
        <w:rPr>
          <w:rFonts w:ascii="Segoe UI" w:eastAsia="Times New Roman" w:hAnsi="Segoe UI" w:cs="Segoe UI"/>
          <w:lang w:eastAsia="pl-PL"/>
        </w:rPr>
        <w:t xml:space="preserve">Usługi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II.3) Informacja o możliwości składania ofert częściowych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Zamówienie podzielone jest na części: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Oferty lub wnioski o dopuszczenie do udziału w postępowaniu można składać w odniesieniu do: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Zamawiający zastrzega sobie prawo do udzielenia łącznie następujących części lub grup części: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Maksymalna liczba części zamówienia, na które może zostać udzielone zamówienie jednemu wykonawcy:</w:t>
      </w:r>
      <w:r>
        <w:rPr>
          <w:rFonts w:ascii="Segoe UI" w:eastAsia="Times New Roman" w:hAnsi="Segoe UI" w:cs="Segoe UI"/>
          <w:lang w:eastAsia="pl-PL"/>
        </w:rPr>
        <w:t xml:space="preserve"> </w:t>
      </w:r>
      <w:r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II.4) Krótki opis przedmiotu zamówienia </w:t>
      </w:r>
      <w:r w:rsidRPr="00B36327">
        <w:rPr>
          <w:rFonts w:ascii="Segoe UI" w:eastAsia="Times New Roman" w:hAnsi="Segoe UI" w:cs="Segoe UI"/>
          <w:i/>
          <w:iCs/>
          <w:lang w:eastAsia="pl-PL"/>
        </w:rPr>
        <w:t>(wielkość, zakres, rodzaj i ilość dostaw, usług lub robót budowlanych lub określenie zapotrzebowania i wymagań )</w:t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B36327">
        <w:rPr>
          <w:rFonts w:ascii="Segoe UI" w:eastAsia="Times New Roman" w:hAnsi="Segoe UI" w:cs="Segoe UI"/>
          <w:lang w:eastAsia="pl-PL"/>
        </w:rPr>
        <w:t xml:space="preserve">1) Przedmiotem zamówienia jest świadczenie specjalistycznych usług opiekuńczych (zwanych dalej usługami) dla osób z zaburzeniami psychicznymi, w tym dla osób dorosłych i dzieci z autyzmem lub upośledzeniem umysłowym w miejscu ich zamieszkania, tj. na terenie Gminy Miasta Koszalin. 2) Specjalistyczne usługi opiekuńcze dla osób z zaburzeniami psychicznymi, w tym dla osób dorosłych i dzieci z autyzmem lub upośledzeniem umysłowym są to usługi dostosowane do szczególnych potrzeb wynikających z rodzaju schorzenia lub niepełnosprawności świadczone przez osoby ze specjalistycznym </w:t>
      </w:r>
      <w:r w:rsidRPr="00B36327">
        <w:rPr>
          <w:rFonts w:ascii="Segoe UI" w:eastAsia="Times New Roman" w:hAnsi="Segoe UI" w:cs="Segoe UI"/>
          <w:lang w:eastAsia="pl-PL"/>
        </w:rPr>
        <w:lastRenderedPageBreak/>
        <w:t xml:space="preserve">przygotowaniem zawodowym, zgodnie z rozporządzeniem Ministra Polityki Społecznej z dnia 22 września 2005 roku w sprawie specjalistycznych usług opiekuńczych (Dz. U. nr 189, poz. 1598 z </w:t>
      </w:r>
      <w:proofErr w:type="spellStart"/>
      <w:r w:rsidRPr="00B36327">
        <w:rPr>
          <w:rFonts w:ascii="Segoe UI" w:eastAsia="Times New Roman" w:hAnsi="Segoe UI" w:cs="Segoe UI"/>
          <w:lang w:eastAsia="pl-PL"/>
        </w:rPr>
        <w:t>późn</w:t>
      </w:r>
      <w:proofErr w:type="spellEnd"/>
      <w:r w:rsidRPr="00B36327">
        <w:rPr>
          <w:rFonts w:ascii="Segoe UI" w:eastAsia="Times New Roman" w:hAnsi="Segoe UI" w:cs="Segoe UI"/>
          <w:lang w:eastAsia="pl-PL"/>
        </w:rPr>
        <w:t xml:space="preserve">. zm.). 3) Przedmiot zamówienia obejmuje realizację 3863 godzin usług (przez godzinę usług należy rozumieć „godzinę zegarową” = 60 minut) dla około 30 osób w terminie: od 2 stycznia 2019 roku do 20 grudnia 2019 roku. 4) Czas dojazdu do/pomiędzy środowiskami nie wlicza się do czasu usługi. 5) Zamawiający przewiduje realizację średnio 320 godzin miesięcznie.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II.5) Główny kod CPV: </w:t>
      </w:r>
      <w:r w:rsidRPr="00B36327">
        <w:rPr>
          <w:rFonts w:ascii="Segoe UI" w:eastAsia="Times New Roman" w:hAnsi="Segoe UI" w:cs="Segoe UI"/>
          <w:lang w:eastAsia="pl-PL"/>
        </w:rPr>
        <w:t xml:space="preserve">85312400-3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Dodatkowe kody CPV:</w:t>
      </w:r>
      <w:r>
        <w:rPr>
          <w:rFonts w:ascii="Segoe UI" w:eastAsia="Times New Roman" w:hAnsi="Segoe UI" w:cs="Segoe UI"/>
          <w:lang w:eastAsia="pl-PL"/>
        </w:rPr>
        <w:t xml:space="preserve"> </w:t>
      </w:r>
      <w:r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II.6) Całkowita wartość zamówienia </w:t>
      </w:r>
      <w:r w:rsidRPr="00B36327">
        <w:rPr>
          <w:rFonts w:ascii="Segoe UI" w:eastAsia="Times New Roman" w:hAnsi="Segoe UI" w:cs="Segoe UI"/>
          <w:i/>
          <w:iCs/>
          <w:lang w:eastAsia="pl-PL"/>
        </w:rPr>
        <w:t>(jeżeli zamawiający podaje informacje o wartości zamówienia)</w:t>
      </w:r>
      <w:r w:rsidRPr="00B36327">
        <w:rPr>
          <w:rFonts w:ascii="Segoe UI" w:eastAsia="Times New Roman" w:hAnsi="Segoe UI" w:cs="Segoe UI"/>
          <w:lang w:eastAsia="pl-PL"/>
        </w:rPr>
        <w:t xml:space="preserve">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Wartość bez VAT: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Waluta: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B36327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: </w:t>
      </w:r>
      <w:r w:rsidRPr="00B36327">
        <w:rPr>
          <w:rFonts w:ascii="Segoe UI" w:eastAsia="Times New Roman" w:hAnsi="Segoe UI" w:cs="Segoe UI"/>
          <w:lang w:eastAsia="pl-PL"/>
        </w:rPr>
        <w:t xml:space="preserve">Tak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B36327">
        <w:rPr>
          <w:rFonts w:ascii="Segoe UI" w:eastAsia="Times New Roman" w:hAnsi="Segoe UI" w:cs="Segoe UI"/>
          <w:lang w:eastAsia="pl-PL"/>
        </w:rPr>
        <w:t>Pzp</w:t>
      </w:r>
      <w:proofErr w:type="spellEnd"/>
      <w:r w:rsidRPr="00B36327">
        <w:rPr>
          <w:rFonts w:ascii="Segoe UI" w:eastAsia="Times New Roman" w:hAnsi="Segoe UI" w:cs="Segoe UI"/>
          <w:lang w:eastAsia="pl-PL"/>
        </w:rPr>
        <w:t xml:space="preserve">: Zamawiający przewiduje udzielenie zamówień, o których mowa w art. 67 ust. 1 pkt. 6 ustawy Prawo zamówień publicznych. Zamawiający przewiduje udzielenie dodatkowego zamówienia do 1931 godzin specjalistycznych usług opiekuńczych dla osób z zaburzeniami psychicznymi, w tym dla osób dorosłych i dzieci z autyzmem lub upośledzeniem umysłowym.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>miesiącach:   </w:t>
      </w:r>
      <w:r w:rsidRPr="00B36327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B36327">
        <w:rPr>
          <w:rFonts w:ascii="Segoe UI" w:eastAsia="Times New Roman" w:hAnsi="Segoe UI" w:cs="Segoe UI"/>
          <w:b/>
          <w:bCs/>
          <w:lang w:eastAsia="pl-PL"/>
        </w:rPr>
        <w:t>dniach: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i/>
          <w:iCs/>
          <w:lang w:eastAsia="pl-PL"/>
        </w:rPr>
        <w:t>lub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data rozpoczęcia: </w:t>
      </w:r>
      <w:r w:rsidRPr="00B36327">
        <w:rPr>
          <w:rFonts w:ascii="Segoe UI" w:eastAsia="Times New Roman" w:hAnsi="Segoe UI" w:cs="Segoe UI"/>
          <w:lang w:eastAsia="pl-PL"/>
        </w:rPr>
        <w:t> </w:t>
      </w:r>
      <w:r w:rsidRPr="00B36327">
        <w:rPr>
          <w:rFonts w:ascii="Segoe UI" w:eastAsia="Times New Roman" w:hAnsi="Segoe UI" w:cs="Segoe UI"/>
          <w:i/>
          <w:iCs/>
          <w:lang w:eastAsia="pl-PL"/>
        </w:rPr>
        <w:t xml:space="preserve"> lub </w:t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zakończenia: </w:t>
      </w:r>
      <w:r w:rsidRPr="00B36327">
        <w:rPr>
          <w:rFonts w:ascii="Segoe UI" w:eastAsia="Times New Roman" w:hAnsi="Segoe UI" w:cs="Segoe UI"/>
          <w:lang w:eastAsia="pl-PL"/>
        </w:rPr>
        <w:t xml:space="preserve">2019-12-20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II.9) Informacje dodatkowe: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u w:val="single"/>
          <w:lang w:eastAsia="pl-PL"/>
        </w:rPr>
        <w:t xml:space="preserve">SEKCJA III: INFORMACJE O CHARAKTERZE PRAWNYM, EKONOMICZNYM, FINANSOWYM I TECHNICZNYM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III.1) WARUNKI UDZIAŁU W POSTĘPOWANIU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III.1.2) Sytuacja finansowa lub ekonomiczna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Określenie warunków: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III.1.3) Zdolność techniczna lub zawodowa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Określenie warunków: Wykonawca spełni warunek jeżeli wykaże, że: a) posiada </w:t>
      </w:r>
      <w:r w:rsidRPr="00B36327">
        <w:rPr>
          <w:rFonts w:ascii="Segoe UI" w:eastAsia="Times New Roman" w:hAnsi="Segoe UI" w:cs="Segoe UI"/>
          <w:lang w:eastAsia="pl-PL"/>
        </w:rPr>
        <w:lastRenderedPageBreak/>
        <w:t xml:space="preserve">doświadczenie zawodowe, legitymując się wykonaniem lub wykonywaniem w okresie ostatnich 3 lat przed upływem terminu składania ofert, a jeżeli okres prowadzenia działalności jest krótszy — w tym okresie, minimum jednej usługi podobnej do objętej przedmiotem zamówienia. Za usługę podobną Zamawiający uzna: - zamówienie w zakresie świadczenia specjalistycznych usług opiekuńczych dla osób z zaburzeniami psychicznymi, w tym dla osób dorosłych i dzieci z autyzmem lub upośledzeniem umysłowym, realizowanych w sposób ciągły w ramach jednej umowy przez okres co najmniej 6 miesięcy o wartości zrealizowanych usług na co najmniej 50.000,00 zł brutto, oraz załączy do oferty dowody, że usługi wymienione przez Wykonawcę w wykazie zostały wykonane lub są wykonywane należycie; b) dysponuje osobami, które będą uczestniczyć w wykonywaniu zamówienia w liczbie nie mniejszej niż: - 9 osób, w tym co najmniej: 4 pedagogów, 2 logopedów, 1 pielęgniarka, 1 osoba z uprawnieniami do prowadzenia rehabilitacji fizycznej, 1 opiekun medyczny.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III.2) PODSTAWY WYKLUCZENIA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III.2.1) Podstawy wykluczenia określone w art. 24 ust. 1 ustawy </w:t>
      </w:r>
      <w:proofErr w:type="spellStart"/>
      <w:r w:rsidRPr="00B36327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B36327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B36327">
        <w:rPr>
          <w:rFonts w:ascii="Segoe UI" w:eastAsia="Times New Roman" w:hAnsi="Segoe UI" w:cs="Segoe UI"/>
          <w:lang w:eastAsia="pl-PL"/>
        </w:rPr>
        <w:t xml:space="preserve"> Nie Zamawiający przewiduje następujące fakultatyw</w:t>
      </w:r>
      <w:r>
        <w:rPr>
          <w:rFonts w:ascii="Segoe UI" w:eastAsia="Times New Roman" w:hAnsi="Segoe UI" w:cs="Segoe UI"/>
          <w:lang w:eastAsia="pl-PL"/>
        </w:rPr>
        <w:t xml:space="preserve">ne podstawy wykluczenia: </w:t>
      </w:r>
      <w:r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Oświadczenie o niepodleganiu wykluczeniu oraz spełnianiu warunków udziału w postępowaniu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Tak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Oświadczenie o spełnianiu kryteriów selekcji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III.5.1) W ZAKRESIE SPEŁNIANIA WARUNKÓW UDZIAŁU W POSTĘPOWANIU: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1) Wykaz usług wykonanych, a w przypadku świadczeń okresowych lub ciągłych również wykonywanych, w okresie ostatnich 3 lat przed upływem terminu składania ofert w postępowaniu, a jeżeli okres prowadzenia działalności jest krótszy — w tym okresie, wraz z podaniem ich wartości, przedmiotu, dat wykonania i podmiotów, na rzecz których usługi zostały wykonane – złożony na formularzu zgodnym ze wzorem zawartym w Rozdziale III SIWZ pkt 2; 2) dowody określające, czy usługi wymienione przez Wykonawcę w wykazie, zostały wykonane lub są wykonywane należycie.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lastRenderedPageBreak/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III.5.2) W ZAKRESIE KRYTERIÓW SELEKCJI: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III.7) INNE DOKUMENTY NIE WYMIENIONE W pkt III.3) - III.6)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1. Wykonawca w terminie 3 dni od dnia zamieszczenia na stronie internetowej informacji, o której mowa w art. 86 ust. 5 ustawy PZP, przekaże Zamawiającemu oświadczenie o przynależności albo braku przynależności do tej samej grupy kapitałowej, o której mowa w art. 24 ust. 1 pkt 23 ustawy PZP. Wraz ze złożeniem oświadczenia, Wykonawca może przedstawić dokumenty bądź informacje potwierdzające, że powiązania z innym Wykonawcą nie prowadzą do zakłócenia konkurencji w postępowaniu o udzielenie zamówienia - wzór oświadczenia zawarty jest w pkt 4 Rozdziału III SIWZ. Uwaga: Złożenie oświadczenia o przynależności lub braku przynależności do tej samej grupy kapitałowej, o której mowa w art. 24 ust. 1 pkt 23 ustawy PZP nie będzie wymagane w przypadku złożenia w postępowaniu tylko jednej oferty. 2. W przypadku, gdy Wykonawcę reprezentuje pełnomocnik, Pełnomocnictwo do reprezentowania Wykonawcy określające jego zakres winno być złożone wraz z ofertą i podpisane przez osoby uprawnione do reprezentowania Wykonawcy. Pełnomocnictwo należy złożyć w oryginale, w przypadku kserokopii pełnomocnictwo musi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być poświadczone notarialnie.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u w:val="single"/>
          <w:lang w:eastAsia="pl-PL"/>
        </w:rPr>
      </w:pP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u w:val="single"/>
          <w:lang w:eastAsia="pl-PL"/>
        </w:rPr>
        <w:t xml:space="preserve">SEKCJA IV: PROCEDURA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IV.1) OPIS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IV.1.1) Tryb udzielenia zamówienia: </w:t>
      </w:r>
      <w:r w:rsidRPr="00B36327">
        <w:rPr>
          <w:rFonts w:ascii="Segoe UI" w:eastAsia="Times New Roman" w:hAnsi="Segoe UI" w:cs="Segoe UI"/>
          <w:lang w:eastAsia="pl-PL"/>
        </w:rPr>
        <w:t xml:space="preserve">Przetarg nieograniczony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IV.1.2) Zamawiający żąda wniesienia wadium: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>N</w:t>
      </w:r>
      <w:r>
        <w:rPr>
          <w:rFonts w:ascii="Segoe UI" w:eastAsia="Times New Roman" w:hAnsi="Segoe UI" w:cs="Segoe UI"/>
          <w:lang w:eastAsia="pl-PL"/>
        </w:rPr>
        <w:t xml:space="preserve">ie </w:t>
      </w:r>
      <w:r>
        <w:rPr>
          <w:rFonts w:ascii="Segoe UI" w:eastAsia="Times New Roman" w:hAnsi="Segoe UI" w:cs="Segoe UI"/>
          <w:lang w:eastAsia="pl-PL"/>
        </w:rPr>
        <w:br/>
        <w:t xml:space="preserve">Informacja na temat wadium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IV.1.3) Przewiduje się udzielenie zaliczek na poczet wykonania zamówienia: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>Należy podać informacje</w:t>
      </w:r>
      <w:r>
        <w:rPr>
          <w:rFonts w:ascii="Segoe UI" w:eastAsia="Times New Roman" w:hAnsi="Segoe UI" w:cs="Segoe UI"/>
          <w:lang w:eastAsia="pl-PL"/>
        </w:rPr>
        <w:t xml:space="preserve"> na temat udzielania zaliczek: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>Dopuszcza się złożenie ofert w postaci katalogów elektronicznych lub dołączenia do ofert katalogów elektronicznyc</w:t>
      </w:r>
      <w:r>
        <w:rPr>
          <w:rFonts w:ascii="Segoe UI" w:eastAsia="Times New Roman" w:hAnsi="Segoe UI" w:cs="Segoe UI"/>
          <w:lang w:eastAsia="pl-PL"/>
        </w:rPr>
        <w:t xml:space="preserve">h: </w:t>
      </w:r>
      <w:r>
        <w:rPr>
          <w:rFonts w:ascii="Segoe UI" w:eastAsia="Times New Roman" w:hAnsi="Segoe UI" w:cs="Segoe UI"/>
          <w:lang w:eastAsia="pl-PL"/>
        </w:rPr>
        <w:br/>
        <w:t xml:space="preserve">Nie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IV.1.5.) Wymaga się złożenia oferty wariantowej: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Dopuszcza się złożenie oferty wariantowej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Złożenie oferty wariantowej dopuszcza się tylko z jednoczesnym złożeniem oferty zasadniczej: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lastRenderedPageBreak/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IV.1.6) Przewidywana liczba wykonawców, którzy zostaną zaproszeni do udziału w postępowaniu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i/>
          <w:iCs/>
          <w:lang w:eastAsia="pl-PL"/>
        </w:rPr>
        <w:t xml:space="preserve">(przetarg ograniczony, negocjacje z ogłoszeniem, dialog konkurencyjny, partnerstwo innowacyjne)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Liczba wykonawców  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Przewidywana minimalna liczba wykonawców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Maksymalna liczba wykonawców  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Kryteria selekcji wykonawców: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IV.1.7) Informacje na temat umowy ramowej lub dynamicznego systemu zakupów: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Umowa ramowa będzie zawarta: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Czy przewiduje się ograniczenie liczby uczestników umowy ramowej: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>Przewidziana maksymalna lic</w:t>
      </w:r>
      <w:r>
        <w:rPr>
          <w:rFonts w:ascii="Segoe UI" w:eastAsia="Times New Roman" w:hAnsi="Segoe UI" w:cs="Segoe UI"/>
          <w:lang w:eastAsia="pl-PL"/>
        </w:rPr>
        <w:t xml:space="preserve">zba uczestników umowy ramowej: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Zamówienie obejmuje ustanowienie dynamicznego systemu zakupów: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>Adres strony internetowej, na której będą zamieszczone dodatkowe informacje dotyczące dynamiczn</w:t>
      </w:r>
      <w:r>
        <w:rPr>
          <w:rFonts w:ascii="Segoe UI" w:eastAsia="Times New Roman" w:hAnsi="Segoe UI" w:cs="Segoe UI"/>
          <w:lang w:eastAsia="pl-PL"/>
        </w:rPr>
        <w:t xml:space="preserve">ego systemu zakupów: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 ramach umowy ramowej/dynamicznego systemu zakupów dopuszcza się złożenie ofert w formie katalogów elektronicznych: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IV.1.8) Aukcja elektroniczna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Przewidziane jest przeprowadzenie aukcji elektronicznej </w:t>
      </w:r>
      <w:r w:rsidRPr="00B36327">
        <w:rPr>
          <w:rFonts w:ascii="Segoe UI" w:eastAsia="Times New Roman" w:hAnsi="Segoe UI" w:cs="Segoe UI"/>
          <w:i/>
          <w:iCs/>
          <w:lang w:eastAsia="pl-PL"/>
        </w:rPr>
        <w:t xml:space="preserve">(przetarg nieograniczony, przetarg ograniczony, negocjacje z ogłoszeniem) </w:t>
      </w:r>
      <w:r w:rsidRPr="00B36327">
        <w:rPr>
          <w:rFonts w:ascii="Segoe UI" w:eastAsia="Times New Roman" w:hAnsi="Segoe UI" w:cs="Segoe UI"/>
          <w:lang w:eastAsia="pl-PL"/>
        </w:rPr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Należy podać adres strony internetowej, na której aukcja będzie prowadzona: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Należy wskazać elementy, których wartości będą przedmiotem aukcji elektronicznej: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Przewiduje się ograniczenia co do przedstawionych wartości, wynikające z opisu przedmiotu zamówienia: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dotyczące przebiegu aukcji elektronicznej: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Wymagania dotyczące rejestracji i identyfikacji wykonawców w aukcji elektronicznej: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o liczbie etapów aukcji elektronicznej i czasie ich trwania: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lastRenderedPageBreak/>
        <w:br/>
        <w:t xml:space="preserve">Czas trwania: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  <w:t xml:space="preserve">Czy wykonawcy, którzy nie złożyli nowych postąpień, zostaną zakwalifikowani do następnego etapu: 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Warunki zamknięcia aukcji elektronicznej: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IV.2) KRYTERIA OCENY OFERT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IV.2.1) Kryteria oceny ofert: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IV.2.2) Kryteria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01"/>
        <w:gridCol w:w="1001"/>
      </w:tblGrid>
      <w:tr w:rsidR="00B36327" w:rsidRPr="00B36327" w:rsidTr="00B363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27" w:rsidRPr="00B36327" w:rsidRDefault="00B36327" w:rsidP="00B36327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B36327">
              <w:rPr>
                <w:rFonts w:ascii="Segoe UI" w:eastAsia="Times New Roman" w:hAnsi="Segoe UI" w:cs="Segoe UI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27" w:rsidRPr="00B36327" w:rsidRDefault="00B36327" w:rsidP="00B36327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B36327">
              <w:rPr>
                <w:rFonts w:ascii="Segoe UI" w:eastAsia="Times New Roman" w:hAnsi="Segoe UI" w:cs="Segoe UI"/>
                <w:lang w:eastAsia="pl-PL"/>
              </w:rPr>
              <w:t>Znaczenie</w:t>
            </w:r>
          </w:p>
        </w:tc>
      </w:tr>
      <w:tr w:rsidR="00B36327" w:rsidRPr="00B36327" w:rsidTr="00B363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27" w:rsidRPr="00B36327" w:rsidRDefault="00B36327" w:rsidP="00B36327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B36327">
              <w:rPr>
                <w:rFonts w:ascii="Segoe UI" w:eastAsia="Times New Roman" w:hAnsi="Segoe UI" w:cs="Segoe UI"/>
                <w:lang w:eastAsia="pl-PL"/>
              </w:rPr>
              <w:t>Cena ofertowa brutto (za jedną godzinę tj. 60 minut)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27" w:rsidRPr="00B36327" w:rsidRDefault="00B36327" w:rsidP="00B36327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B36327">
              <w:rPr>
                <w:rFonts w:ascii="Segoe UI" w:eastAsia="Times New Roman" w:hAnsi="Segoe UI" w:cs="Segoe UI"/>
                <w:lang w:eastAsia="pl-PL"/>
              </w:rPr>
              <w:t>60,00</w:t>
            </w:r>
          </w:p>
        </w:tc>
      </w:tr>
      <w:tr w:rsidR="00B36327" w:rsidRPr="00B36327" w:rsidTr="00B363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27" w:rsidRPr="00B36327" w:rsidRDefault="00B36327" w:rsidP="00B36327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B36327">
              <w:rPr>
                <w:rFonts w:ascii="Segoe UI" w:eastAsia="Times New Roman" w:hAnsi="Segoe UI" w:cs="Segoe UI"/>
                <w:lang w:eastAsia="pl-PL"/>
              </w:rPr>
              <w:t>Doświadczenie personelu w wykonywaniu specjalistycznych usług opiekuńczych dla osób z zaburzeniami psychicznymi, w tym dla osób dorosłych i dzieci z autyzmem lub upośledzeniem umysłowym.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6327" w:rsidRPr="00B36327" w:rsidRDefault="00B36327" w:rsidP="00B36327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  <w:r w:rsidRPr="00B36327">
              <w:rPr>
                <w:rFonts w:ascii="Segoe UI" w:eastAsia="Times New Roman" w:hAnsi="Segoe UI" w:cs="Segoe UI"/>
                <w:lang w:eastAsia="pl-PL"/>
              </w:rPr>
              <w:t>40,00</w:t>
            </w:r>
          </w:p>
        </w:tc>
      </w:tr>
    </w:tbl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B36327">
        <w:rPr>
          <w:rFonts w:ascii="Segoe UI" w:eastAsia="Times New Roman" w:hAnsi="Segoe UI" w:cs="Segoe UI"/>
          <w:b/>
          <w:bCs/>
          <w:lang w:eastAsia="pl-PL"/>
        </w:rPr>
        <w:t>Pzp</w:t>
      </w:r>
      <w:proofErr w:type="spellEnd"/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t xml:space="preserve">(przetarg nieograniczony)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Tak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IV.3) Negocjacje z ogłoszeniem, dialog konkurencyjny, partnerstwo innowacyjne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IV.3.1) Informacje na temat negocjacji z ogłoszeniem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Minimalne wymagania, które muszą spełniać wszystkie oferty: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Przewidziany jest podział negocjacji na etapy w celu ograniczenia liczby ofert: Nie </w:t>
      </w:r>
      <w:r w:rsidRPr="00B36327">
        <w:rPr>
          <w:rFonts w:ascii="Segoe UI" w:eastAsia="Times New Roman" w:hAnsi="Segoe UI" w:cs="Segoe UI"/>
          <w:lang w:eastAsia="pl-PL"/>
        </w:rPr>
        <w:br/>
        <w:t>Należy podać informacje na temat etapów negocjacji (w tym liczbę et</w:t>
      </w:r>
      <w:r>
        <w:rPr>
          <w:rFonts w:ascii="Segoe UI" w:eastAsia="Times New Roman" w:hAnsi="Segoe UI" w:cs="Segoe UI"/>
          <w:lang w:eastAsia="pl-PL"/>
        </w:rPr>
        <w:t xml:space="preserve">apów): </w:t>
      </w:r>
      <w:r>
        <w:rPr>
          <w:rFonts w:ascii="Segoe UI" w:eastAsia="Times New Roman" w:hAnsi="Segoe UI" w:cs="Segoe UI"/>
          <w:lang w:eastAsia="pl-PL"/>
        </w:rPr>
        <w:br/>
        <w:t xml:space="preserve">Informacje dodatkowe </w:t>
      </w:r>
      <w:r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IV.3.2) Informacje na temat dialogu konkurencyjnego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Opis potrzeb i wymagań zamawiającego lub informacja o </w:t>
      </w:r>
      <w:r>
        <w:rPr>
          <w:rFonts w:ascii="Segoe UI" w:eastAsia="Times New Roman" w:hAnsi="Segoe UI" w:cs="Segoe UI"/>
          <w:lang w:eastAsia="pl-PL"/>
        </w:rPr>
        <w:t xml:space="preserve">sposobie uzyskania tego opisu: </w:t>
      </w:r>
      <w:r w:rsidRPr="00B36327">
        <w:rPr>
          <w:rFonts w:ascii="Segoe UI" w:eastAsia="Times New Roman" w:hAnsi="Segoe UI" w:cs="Segoe UI"/>
          <w:lang w:eastAsia="pl-PL"/>
        </w:rPr>
        <w:br/>
        <w:t>Informacja o wysokości nagród dla wykonawców, którzy podczas dialogu konkurencyjnego przedstawili rozwiązania stanowiące podstawę do składania ofert, jeżeli za</w:t>
      </w:r>
      <w:r>
        <w:rPr>
          <w:rFonts w:ascii="Segoe UI" w:eastAsia="Times New Roman" w:hAnsi="Segoe UI" w:cs="Segoe UI"/>
          <w:lang w:eastAsia="pl-PL"/>
        </w:rPr>
        <w:t xml:space="preserve">mawiający przewiduje nagrody: </w:t>
      </w:r>
      <w:r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t>Wstę</w:t>
      </w:r>
      <w:r>
        <w:rPr>
          <w:rFonts w:ascii="Segoe UI" w:eastAsia="Times New Roman" w:hAnsi="Segoe UI" w:cs="Segoe UI"/>
          <w:lang w:eastAsia="pl-PL"/>
        </w:rPr>
        <w:t xml:space="preserve">pny harmonogram postępowania: </w:t>
      </w:r>
      <w:r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t xml:space="preserve">Podział dialogu na etapy w celu ograniczenia liczby rozwiązań: Nie </w:t>
      </w:r>
      <w:r w:rsidRPr="00B36327">
        <w:rPr>
          <w:rFonts w:ascii="Segoe UI" w:eastAsia="Times New Roman" w:hAnsi="Segoe UI" w:cs="Segoe UI"/>
          <w:lang w:eastAsia="pl-PL"/>
        </w:rPr>
        <w:br/>
        <w:t>Należy podać informa</w:t>
      </w:r>
      <w:r>
        <w:rPr>
          <w:rFonts w:ascii="Segoe UI" w:eastAsia="Times New Roman" w:hAnsi="Segoe UI" w:cs="Segoe UI"/>
          <w:lang w:eastAsia="pl-PL"/>
        </w:rPr>
        <w:t xml:space="preserve">cje na temat etapów dialogu: </w:t>
      </w:r>
      <w:r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t xml:space="preserve">Informacje dodatkowe: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IV.3.3) Informacje na temat partnerstwa innowacyjnego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  <w:t>Elementy opisu przedmiotu zamówienia definiujące minimalne wymagania, którym muszą odpowiadać wszys</w:t>
      </w:r>
      <w:r>
        <w:rPr>
          <w:rFonts w:ascii="Segoe UI" w:eastAsia="Times New Roman" w:hAnsi="Segoe UI" w:cs="Segoe UI"/>
          <w:lang w:eastAsia="pl-PL"/>
        </w:rPr>
        <w:t xml:space="preserve">tkie oferty: </w:t>
      </w:r>
      <w:r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t xml:space="preserve">Podział negocjacji na etapy w celu ograniczeniu liczby ofert podlegających negocjacjom poprzez zastosowanie kryteriów oceny ofert wskazanych w specyfikacji istotnych warunków zamówienia: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dodatkowe: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IV.4) Licytacja elektroniczna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Adres strony internetowej, na której będzie prowadzona licytacja elektroniczna: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Adres strony internetowej, na której jest dostępny opis przedmiotu zamówienia w licytacji elektronicznej: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Sposób postępowania w toku licytacji elektronicznej, w tym określenie minimalnych wysokości postąpień: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Informacje o liczbie etapów licytacji elektronicznej i czasie ich trwania: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>
        <w:rPr>
          <w:rFonts w:ascii="Segoe UI" w:eastAsia="Times New Roman" w:hAnsi="Segoe UI" w:cs="Segoe UI"/>
          <w:lang w:eastAsia="pl-PL"/>
        </w:rPr>
        <w:t xml:space="preserve">Czas trwania: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Wykonawcy, którzy nie złożyli nowych postąpień, zostaną zakwalifikowani do następnego etapu: Nie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Termin składania wniosków o dopuszczenie do udziału w licytacji elektronicznej: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Data: godzina: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Termin otwarcia licytacji elektronicznej: </w:t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lang w:eastAsia="pl-PL"/>
        </w:rPr>
        <w:t xml:space="preserve">Termin i warunki zamknięcia licytacji elektronicznej: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Wymagania dotyczące zabezpieczenia należytego wykonania umowy: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Informacje dodatkowe: </w:t>
      </w: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</w:p>
    <w:p w:rsidR="00B36327" w:rsidRDefault="00B36327" w:rsidP="00B36327">
      <w:pPr>
        <w:spacing w:after="0" w:line="240" w:lineRule="auto"/>
        <w:rPr>
          <w:rFonts w:ascii="Segoe UI" w:eastAsia="Times New Roman" w:hAnsi="Segoe UI" w:cs="Segoe UI"/>
          <w:b/>
          <w:bCs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>IV.5) ZMIANA UMOWY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B36327">
        <w:rPr>
          <w:rFonts w:ascii="Segoe UI" w:eastAsia="Times New Roman" w:hAnsi="Segoe UI" w:cs="Segoe UI"/>
          <w:lang w:eastAsia="pl-PL"/>
        </w:rPr>
        <w:t xml:space="preserve"> Tak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Należy wskazać zakres, charakter zmian oraz warunki wprowadzenia zmian: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Ogólne warunki umowy zostały określone w projekcie umowy – Rozdział V SIWZ. Zamawiający dopuszcza możliwość dokonania zmian postanowień zawartej umowy w stosunku do treści oferty Wykonawcy, polegających na: 1) zmianie ceny oferty w przypadku zmiany stawek podatku od towaru i usług (VAT). Zmiany postanowień niniejszej umowy wymagają dla swej ważności formy pisemnej.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IV.6) INFORMACJE ADMINISTRACYJNE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IV.6.1) Sposób udostępniania informacji o charakterze poufnym </w:t>
      </w:r>
      <w:r w:rsidRPr="00B36327">
        <w:rPr>
          <w:rFonts w:ascii="Segoe UI" w:eastAsia="Times New Roman" w:hAnsi="Segoe UI" w:cs="Segoe UI"/>
          <w:i/>
          <w:iCs/>
          <w:lang w:eastAsia="pl-PL"/>
        </w:rPr>
        <w:t xml:space="preserve">(jeżeli dotyczy): </w:t>
      </w:r>
      <w:bookmarkStart w:id="0" w:name="_GoBack"/>
      <w:bookmarkEnd w:id="0"/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Środki służące ochronie informacji o charakterze poufnym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 xml:space="preserve">IV.6.2) Termin składania ofert lub wniosków o dopuszczenie do udziału w postępowaniu: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Data: 2018-12-11, godzina: 09:00,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Nie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Wskazać powody: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lang w:eastAsia="pl-PL"/>
        </w:rPr>
        <w:br/>
        <w:t xml:space="preserve">Język lub języki, w jakich mogą być sporządzane oferty lub wnioski o dopuszczenie do udziału w postępowaniu </w:t>
      </w:r>
      <w:r w:rsidRPr="00B36327">
        <w:rPr>
          <w:rFonts w:ascii="Segoe UI" w:eastAsia="Times New Roman" w:hAnsi="Segoe UI" w:cs="Segoe UI"/>
          <w:lang w:eastAsia="pl-PL"/>
        </w:rPr>
        <w:br/>
        <w:t xml:space="preserve">&gt; Język polski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lastRenderedPageBreak/>
        <w:t xml:space="preserve">IV.6.3) Termin związania ofertą: </w:t>
      </w:r>
      <w:r w:rsidRPr="00B36327">
        <w:rPr>
          <w:rFonts w:ascii="Segoe UI" w:eastAsia="Times New Roman" w:hAnsi="Segoe UI" w:cs="Segoe UI"/>
          <w:lang w:eastAsia="pl-PL"/>
        </w:rPr>
        <w:t xml:space="preserve">do: okres w dniach: 30 (od ostatecznego terminu składania ofert)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B36327">
        <w:rPr>
          <w:rFonts w:ascii="Segoe UI" w:eastAsia="Times New Roman" w:hAnsi="Segoe UI" w:cs="Segoe UI"/>
          <w:lang w:eastAsia="pl-PL"/>
        </w:rPr>
        <w:t xml:space="preserve"> Nie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B36327">
        <w:rPr>
          <w:rFonts w:ascii="Segoe UI" w:eastAsia="Times New Roman" w:hAnsi="Segoe UI" w:cs="Segoe UI"/>
          <w:lang w:eastAsia="pl-PL"/>
        </w:rPr>
        <w:t xml:space="preserve"> Nie </w:t>
      </w:r>
      <w:r w:rsidRPr="00B36327">
        <w:rPr>
          <w:rFonts w:ascii="Segoe UI" w:eastAsia="Times New Roman" w:hAnsi="Segoe UI" w:cs="Segoe UI"/>
          <w:lang w:eastAsia="pl-PL"/>
        </w:rPr>
        <w:br/>
      </w:r>
      <w:r w:rsidRPr="00B36327">
        <w:rPr>
          <w:rFonts w:ascii="Segoe UI" w:eastAsia="Times New Roman" w:hAnsi="Segoe UI" w:cs="Segoe UI"/>
          <w:b/>
          <w:bCs/>
          <w:lang w:eastAsia="pl-PL"/>
        </w:rPr>
        <w:t>IV.6.6) Informacje dodatkowe:</w:t>
      </w:r>
      <w:r w:rsidRPr="00B36327">
        <w:rPr>
          <w:rFonts w:ascii="Segoe UI" w:eastAsia="Times New Roman" w:hAnsi="Segoe UI" w:cs="Segoe UI"/>
          <w:lang w:eastAsia="pl-PL"/>
        </w:rPr>
        <w:t xml:space="preserve"> </w:t>
      </w:r>
      <w:r w:rsidRPr="00B36327">
        <w:rPr>
          <w:rFonts w:ascii="Segoe UI" w:eastAsia="Times New Roman" w:hAnsi="Segoe UI" w:cs="Segoe UI"/>
          <w:lang w:eastAsia="pl-PL"/>
        </w:rPr>
        <w:br/>
      </w: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B36327" w:rsidRPr="00B36327" w:rsidRDefault="00B36327" w:rsidP="00B36327">
      <w:pPr>
        <w:spacing w:after="0" w:line="240" w:lineRule="auto"/>
        <w:rPr>
          <w:rFonts w:ascii="Segoe UI" w:eastAsia="Times New Roman" w:hAnsi="Segoe UI" w:cs="Segoe UI"/>
          <w:lang w:eastAsia="pl-PL"/>
        </w:rPr>
      </w:pPr>
    </w:p>
    <w:p w:rsidR="00B36327" w:rsidRPr="00B36327" w:rsidRDefault="00B36327" w:rsidP="00B36327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p w:rsidR="00B36327" w:rsidRPr="00B36327" w:rsidRDefault="00B36327" w:rsidP="00B36327">
      <w:pPr>
        <w:spacing w:after="240" w:line="240" w:lineRule="auto"/>
        <w:rPr>
          <w:rFonts w:ascii="Segoe UI" w:eastAsia="Times New Roman" w:hAnsi="Segoe UI" w:cs="Segoe UI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36327" w:rsidRPr="00B36327" w:rsidTr="00B363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B36327" w:rsidRPr="00B36327" w:rsidRDefault="00B36327" w:rsidP="00B36327">
            <w:pPr>
              <w:spacing w:after="0" w:line="240" w:lineRule="auto"/>
              <w:rPr>
                <w:rFonts w:ascii="Segoe UI" w:eastAsia="Times New Roman" w:hAnsi="Segoe UI" w:cs="Segoe UI"/>
                <w:lang w:eastAsia="pl-PL"/>
              </w:rPr>
            </w:pPr>
          </w:p>
        </w:tc>
      </w:tr>
    </w:tbl>
    <w:p w:rsidR="00767C90" w:rsidRPr="00B36327" w:rsidRDefault="00767C90">
      <w:pPr>
        <w:rPr>
          <w:rFonts w:ascii="Segoe UI" w:hAnsi="Segoe UI" w:cs="Segoe UI"/>
        </w:rPr>
      </w:pPr>
    </w:p>
    <w:sectPr w:rsidR="00767C90" w:rsidRPr="00B363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327"/>
    <w:rsid w:val="00767C90"/>
    <w:rsid w:val="008305E0"/>
    <w:rsid w:val="00B3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63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363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38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4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8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9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3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1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4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6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28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8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49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1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017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04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311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00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815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3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24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587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44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8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4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27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30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60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14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97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76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4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0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604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56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968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249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19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17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579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568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420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2969</Words>
  <Characters>17819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3</cp:revision>
  <cp:lastPrinted>2018-11-30T08:43:00Z</cp:lastPrinted>
  <dcterms:created xsi:type="dcterms:W3CDTF">2018-11-30T08:39:00Z</dcterms:created>
  <dcterms:modified xsi:type="dcterms:W3CDTF">2018-11-30T08:44:00Z</dcterms:modified>
</cp:coreProperties>
</file>