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BDC" w:rsidRDefault="00217BDC" w:rsidP="00EA0537">
      <w:pPr>
        <w:pBdr>
          <w:bottom w:val="single" w:sz="6" w:space="1" w:color="auto"/>
        </w:pBdr>
        <w:spacing w:after="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ZK.251.1.2020</w:t>
      </w:r>
    </w:p>
    <w:p w:rsid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217BDC" w:rsidRDefault="00217BDC" w:rsidP="00EA0537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Ogłoszenie </w:t>
      </w:r>
      <w:r w:rsidRPr="00217BDC">
        <w:rPr>
          <w:rFonts w:ascii="Segoe UI" w:hAnsi="Segoe UI" w:cs="Segoe UI"/>
          <w:sz w:val="24"/>
          <w:szCs w:val="24"/>
        </w:rPr>
        <w:t>nr 608197-N-2020 z dnia 2020-11-27 r.</w:t>
      </w:r>
    </w:p>
    <w:p w:rsidR="00217BDC" w:rsidRPr="00EA0537" w:rsidRDefault="00217BDC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bookmarkStart w:id="0" w:name="_GoBack"/>
      <w:bookmarkEnd w:id="0"/>
    </w:p>
    <w:p w:rsidR="00EA0537" w:rsidRPr="00EA0537" w:rsidRDefault="00EA0537" w:rsidP="00EA0537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EA0537" w:rsidRDefault="00EA0537" w:rsidP="00EA0537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Miejski Ośrodek Pomocy Rodzinie w Koszalinie: Codzienne przygotowanie, wydawanie i umożliwienie spożycia gorącego posiłku podopiecznym Miejskiego Ośrodka Pomocy Rodzinie w Koszalinie w 2021 roku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OGŁOSZENIE O ZAMÓWIENIU - Usługi </w:t>
      </w:r>
    </w:p>
    <w:p w:rsidR="00EA0537" w:rsidRPr="00EA0537" w:rsidRDefault="00EA0537" w:rsidP="00EA0537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Zamieszczanie ogłoszenia: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Zamieszczanie obowiązkowe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Ogłoszenie dotyczy: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Zamówienia publicznego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Nazwa projektu lub programu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Pzp</w:t>
      </w:r>
      <w:proofErr w:type="spellEnd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SEKCJA I: ZAMAWIAJĄCY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Postępowanie jest przeprowadzane wspólnie przez zamawiających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Informacje dodatkowe: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 1) NAZWA I ADRES: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Miejski Ośrodek Pomocy Rodzinie w Koszalinie, krajowy numer identyfikacyjny 38018290000000, ul. Al. Monte Cassino  2 , 75-412  Koszalin, woj. zachodniopomorskie, państwo Polska, tel. 94 3160300, e-mail sekretariat@mopr.koszalin.pl, faks 94 3160328.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strony internetowej (URL): http://mopr.koszalin.ibip.pl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profilu nabywcy: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 2) RODZAJ ZAMAWIAJĄCEGO: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Administracja samorządowa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I.3) WSPÓLNE UDZIELANIE ZAMÓWIENIA </w:t>
      </w:r>
      <w:r w:rsidRPr="00EA0537">
        <w:rPr>
          <w:rFonts w:ascii="Segoe UI" w:eastAsia="Times New Roman" w:hAnsi="Segoe UI" w:cs="Segoe UI"/>
          <w:b/>
          <w:bCs/>
          <w:i/>
          <w:iCs/>
          <w:sz w:val="24"/>
          <w:szCs w:val="24"/>
          <w:lang w:eastAsia="pl-PL"/>
        </w:rPr>
        <w:t>(jeżeli dotyczy)</w:t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I.4) KOMUNIKACJA: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Tak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http://mopr.koszalin.ibip.pl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Elektronicznie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Inny sposób: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Tak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Inny sposób: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Wymagane jest przesłanie ofert w formie pisemnej - za pośrednictwem operatora pocztowego w rozumieniu ustawy z dnia 23 listopada 2012 r. – Prawo pocztowe (Dz. U. z 2020 r. poz. 1041), osobiście, za pośrednictwem posłańca.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Miejski Ośrodek Pomocy Rodzinie w Koszalinie al. Monte Cassino 2 75-412 Koszalin Parter, pokój nr 20 - Kancelaria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 xml:space="preserve">SEKCJA II: PRZEDMIOT ZAMÓWIENIA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Codzienne przygotowanie, wydawanie i umożliwienie spożycia gorącego posiłku podopiecznym Miejskiego Ośrodka Pomocy Rodzinie w Koszalinie w 2021 roku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Numer referencyjny: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ZK.251.1.2020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EA0537" w:rsidRPr="00EA0537" w:rsidRDefault="00EA0537" w:rsidP="00EA0537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II.2) Rodzaj zamówienia: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Usługi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II.3) Informacja o możliwości składania ofert częściowych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Zamówienie podzielone jest na części: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lastRenderedPageBreak/>
        <w:t>Zamawiający zastrzega sobie prawo do udzielenia łącznie następujących części lub grup części: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II.4) Krótki opis przedmiotu zamówienia </w:t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Przedmiotem zamówienia jest codzienne, z wyłączeniem 4, 5 kwietnia 2021 roku oraz 25, 26 grudnia 2021 roku, przygotowanie, wydawanie i umożliwienie spożycia gorącego posiłku dla dorosłych podopiecznych Miejskiego Ośrodka Pomocy Rodzinie w Koszalinie w 2021 roku, w stołówce/lokalu gastronomicznym na terenie miasta Koszalina, w okresie od 2 stycznia 2021 roku do 31 grudnia 2021 roku. Stołówka/lokal gastronomiczny, w którym będą wydawane i spożywane posiłki musi znajdować się w niżej wymienionym rejonie: Osiedle „</w:t>
      </w:r>
      <w:proofErr w:type="spellStart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Nowobramskie</w:t>
      </w:r>
      <w:proofErr w:type="spellEnd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” lub Osiedle „Lechitów” lub Osiedle „Śródmieście” lub Osiedle „Tysiąclecia”. Łączna zamówiona ilość posiłków w czasie obowiązywania umowy wynosi: 40 040 posiłków.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II.5) Główny kod CPV: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55321000-6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Dodatkowe kody CPV: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1"/>
      </w:tblGrid>
      <w:tr w:rsidR="00EA0537" w:rsidRPr="00EA0537" w:rsidTr="00EA0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Kod CPV</w:t>
            </w:r>
          </w:p>
        </w:tc>
      </w:tr>
      <w:tr w:rsidR="00EA0537" w:rsidRPr="00EA0537" w:rsidTr="00EA0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55320000-9</w:t>
            </w:r>
          </w:p>
        </w:tc>
      </w:tr>
      <w:tr w:rsidR="00EA0537" w:rsidRPr="00EA0537" w:rsidTr="00EA0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55322000-3</w:t>
            </w:r>
          </w:p>
        </w:tc>
      </w:tr>
    </w:tbl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II.6) Całkowita wartość zamówienia </w:t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(jeżeli zamawiający podaje informacje o wartości zamówienia)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Wartość bez VAT: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Waluta: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Tak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Pzp</w:t>
      </w:r>
      <w:proofErr w:type="spellEnd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: Zamawiający przewiduje udzielenie zamówienia, o których mowa w art. 67 ust. 1 pkt 6 ustawy Prawo zamówień publicznych polegających na powtórzeniu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podobnych usług. Zamawiający przewiduje udzielenie dodatkowo zamówienia do 3 000 posiłków.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miesiącach:   </w:t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 lub </w:t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dniach: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lub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data rozpoczęcia: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 </w:t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 lub </w:t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zakończenia: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2020-12-31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II.9) Informacje dodatkowe: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warunków: Wykonawca spełni warunek jeżeli wykaże, że posiada zezwolenie Państwowego Powiatowego Inspektora Sanitarnego na prowadzenie przez Wykonawcę działalności w lokalu, w którym będzie realizowany przedmiot zamówienia w zakresie - produkcja dań od surowca do gotowej potrawy. W przypadku, gdy Wykonawca będzie dysponował oddzielnym lokalem, w którym będą jedynie wydawane i spożywane posiłki, Wykonawca musi posiadać dodatkowo zezwolenie Państwowego Powiatowego Inspektora Sanitarnego na wydawanie posiłków obiadowych przez Wykonawcę w tym lokalu, a także posiadać zezwolenie Państwowego Inspektora Sanitarnego, o dopuszczeniu środka transportu do przewozu posiłków dla potrzeb zbiorowego żywienia.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III.1.2) Sytuacja finansowa lub ekonomiczna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warunków: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III.1.3) Zdolność techniczna lub zawodowa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warunków: Wykonawca spełni warunek jeżeli wykaże, że posiada prawo do dysponowania lokalem gastronomicznym, w którym będzie realizowany przedmiot zamówienia, na czas trwania zamówienia. W przypadku, gdy Wykonawca będzie dysponował oddzielnym lokalem, w którym będą jedynie wydawane i spożywane posiłki, Wykonawca musi posiadać dodatkowo tytuł własności lub inny tytuł prawny w postaci umowy najmu, dzierżawy lub użytkowania na czas trwania zamówienia oraz posiadać środek transportu do przewozu posiłków.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III.2) PODSTAWY WYKLUCZENIA </w:t>
      </w:r>
    </w:p>
    <w:p w:rsidR="00EA0537" w:rsidRPr="00EA0537" w:rsidRDefault="00EA0537" w:rsidP="00EA0537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lastRenderedPageBreak/>
        <w:t xml:space="preserve">III.2.1) Podstawy wykluczenia określone w art. 24 ust. 1 ustawy </w:t>
      </w:r>
      <w:proofErr w:type="spellStart"/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Nie Zamawiający przewiduje następujące fakultatywne podstawy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wykluczenia: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Tak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1) Zezwolenie Państwowego Powiatowego Inspektora Sanitarnego na prowadzenie przez Wykonawcę działalności w lokalu, w którym będzie realizowany przedmiot zamówienia, w zakresie - produkcja dań od surowca do gotowej potrawy. W przypadku, gdy Wykonawca będzie dysponował oddzielnym lokalem, w którym będą jedynie wydawane i spożywane posiłki – dodatkowo: • zezwolenie Powiatowego Inspektora Sanitarnego na wydawanie posiłków obiadowych przez Wykonawcę w tym lokalu, • zezwolenie Państwowego Inspektora Sanitarnego o dopuszczeniu środka transportu do przewozu posiłków dla potrzeb zbiorowego żywienia. 2) Dokument potwierdzający prawo do dysponowania przez Wykonawcę lokalem gastronomicznym, w którym będzie realizowany przedmiot zamówienia, na czas trwania zamówienia. W przypadku, gdy Wykonawca będzie dysponował oddzielnym lokalem, w którym będą jedynie wydawane i spożywane posiłki - dodatkowo: • tytuł własności lub inny tytuł prawny do tego lokalu w postaci umowy najmu, dzierżawy lub użytkowania, na czas trwania zamówienia, • oświadczenie o posiadaniu środka transportu do przewozu posiłków, na który Wykonawca posiada zezwolenie Państwowego Inspektora Sanitarnego o dopuszczeniu środka transportu do przewozu posiłków dla potrzeb zbiorowego żywienia.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III.5.2) W ZAKRESIE KRYTERIÓW SELEKCJI: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</w:t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lastRenderedPageBreak/>
        <w:t xml:space="preserve">POTWIERDZENIA OKOLICZNOŚCI, O KTÓRYCH MOWA W ART. 25 UST. 1 PKT 2 USTAWY PZP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1) Wykonawca w terminie 3 dni od dnia zamieszczenia na stronie internetowej informacji, o której mowa w art. 86 ust. 5 ustawy PZP, przekaże Zamawiającemu oświadczenie o przynależności albo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– wzór oświadczenia zawarty jest w pkt 3 Rozdziału III SIWZ. Uwaga: Złożenie oświadczenia o przynależności lub braku przynależności do tej samej grupy kapitałowej, o której mowa w art. 24 ust. 1 pkt 23 ustawy PZP nie będzie wymagane w przypadku złożenia w postępowaniu tylko jednej oferty. 2) W przypadku, gdy Wykonawcę reprezentuje pełnomocnik, Pełnomocnictwo do reprezentowania Wykonawcy określające jego zakres winno być złożone wraz z ofertą i podpisane przez osoby uprawnione do reprezentowania Wykonawcy. Pełnomocnictwo należy złożyć w oryginale, w przypadku kserokopii pełnomocnictwo musi być poświadczone notarialnie.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 xml:space="preserve">SEKCJA IV: PROCEDURA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IV.1) OPIS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IV.1.1) Tryb udzielenia zamówienia: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Przetarg nieograniczony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IV.1.2) Zamawiający żąda wniesienia wadium: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Informacja na temat wadium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Należy podać informacje na temat udzielania zaliczek: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IV.1.5.) Wymaga się złożenia oferty wariantowej: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Dopuszcza się złożenie oferty wariantow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ej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IV.1.6) Przewidywana liczba wykonawców, którzy zostaną zaproszeni do udziału </w:t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lastRenderedPageBreak/>
        <w:t xml:space="preserve">w postępowaniu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Liczba wykonawców  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Przewidywana minimalna liczba wykonawców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Maksymalna liczba wykonawców  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Kryteria selekcji wykonawców: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Umowa ramowa będ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zie zawarta: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Czy przewiduje się ograniczenie lic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zby uczestników umowy ramowej: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Przewidziana maksymalna lic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zba uczestników umowy ramowej: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Zamówienie obejmuje ustanowienie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 dynamicznego systemu zakupów: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Adres strony internetowej, na której będą zamieszczone dodatkowe informacje dotyczące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 dynamicznego systemu zakupów: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W ramach umowy ramowej/dynamicznego systemu zakupów dopuszcza się złożenie ofert w for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mie katalogów elektronicznych: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IV.1.8) Aukcja elektroniczna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dotyczące przebiegu aukcji elektronicznej: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br/>
        <w:t xml:space="preserve">Czas trwania: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Warunki zamknięcia aukcji elektronicznej: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IV.2) KRYTERIA OCENY OFERT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IV.2.1) Kryteria oceny ofert: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IV.2.2) Kryteria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12"/>
        <w:gridCol w:w="1090"/>
      </w:tblGrid>
      <w:tr w:rsidR="00EA0537" w:rsidRPr="00EA0537" w:rsidTr="00EA0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Znaczenie</w:t>
            </w:r>
          </w:p>
        </w:tc>
      </w:tr>
      <w:tr w:rsidR="00EA0537" w:rsidRPr="00EA0537" w:rsidTr="00EA0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Cena ofertowa brutto za jeden posiłek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60,00</w:t>
            </w:r>
          </w:p>
        </w:tc>
      </w:tr>
      <w:tr w:rsidR="00EA0537" w:rsidRPr="00EA0537" w:rsidTr="00EA05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Aspekt społeczny – zatrudnienie osób z grup społecznie marginalizowanych do realizacji zamówienia, na podstawie umowy o pracę, zgodnie z kodeksem pracy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537" w:rsidRPr="00EA0537" w:rsidRDefault="00EA0537" w:rsidP="00EA053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EA0537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40,00</w:t>
            </w:r>
          </w:p>
        </w:tc>
      </w:tr>
    </w:tbl>
    <w:p w:rsid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(przetarg nieograniczony)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Tak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IV.3.1) Informacje na temat negocjacji z ogłoszeniem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Minimalne wymagania, które mu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szą spełniać wszystkie oferty: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Należy podać informacje na temat etapów neg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ocjacji (w tym liczbę etapów):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Infor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macje dodatkowe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IV.3.2) Informacje na temat dialogu konkurencyjnego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Opis potrzeb i wymagań zamawiającego lub informacja o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sposobie uzyskania tego opisu: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amawiający przewiduje nagrody: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Wst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ępny harmonogram postępowania: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Należy podać inform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acje na temat etapów dialogu: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Informacje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 dodatkowe: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IV.3.3) Informacje na temat partnerstwa innowacyjnego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Podział negocjacji na etapy w celu ograniczeniu liczby ofert podlegających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negocjacjom poprzez zastosowanie kryteriów oceny ofert wskazanych w specyfikacji istotnych warunków zamówienia: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IV.4) Licytacja elektroniczna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>Inf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ormacje o liczbie etapów licytacji elektronicznej i czasie ich trwania: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Czas trwania: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Termin składania wniosków o dopuszczenie do udziału w licytacji elek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tronicznej: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Data: godzina: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>Ter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min otwarcia licytacji elektronicznej: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Termin i warunki zamknięcia licytacji elektronicznej: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>Istotne dla stron postanowienia, które zostaną wprowad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zone do treści zawieranej umowy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w sprawie zamówienia publicznego, albo ogólne warunki umowy, albo wzór umowy: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</w:p>
    <w:p w:rsidR="00EA0537" w:rsidRDefault="00EA0537" w:rsidP="00EA0537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IV.5) ZMIANA UMOWY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Tak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1) Ogólne warunki umowy zostały określone w projekcie umowy - Rozdział V SIWZ. 2) Zmiana postanowień zawartych w umowie może nastąpić za zgodą obu stron wyrażoną w formie pisemnej. 3) Zamawiający przewiduje możliwości dokonania zmiany umowy w formie aneksów, w niżej wymienionych przypadkach: a) zmiany rzutujące na wynagrodzenie - możliwa jest zmiana postanowień umowy w związku ze zmianą stawki podatku od towarów i usług (VAT) lub narzuceniem innych obciążeń </w:t>
      </w:r>
      <w:proofErr w:type="spellStart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>publiczno</w:t>
      </w:r>
      <w:proofErr w:type="spellEnd"/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–prawnych, których nie można było przewidzieć w chwili zawierania umowy, a także w przypadku zmiany zasad gromadzenia i wysokości wpłat do pracowniczych planów kapitałowych, o których mowa w ustawie z dnia 4 października 2018 r. o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pracowniczych planach kapitałowych, o ile zmiany te będą wpływały na koszty wykonania zamówienia przez Wykonawcę, b) zmiana miejsca świadczenia usługi.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IV.6) INFORMACJE ADMINISTRACYJNE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EA0537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(jeżeli dotyczy):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Środki służące ochronie informacji o charakterze poufnym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Data: 2020-12-07, godzina: 09:00,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Wskazać powody: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&gt; Język polski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EA0537" w:rsidRPr="00EA0537" w:rsidRDefault="00EA0537" w:rsidP="00EA0537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IV.6.3) Termin związania ofertą: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do: okres w dniach: 30 (od ostatecznego terminu składania ofert)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t xml:space="preserve"> Nie </w:t>
      </w:r>
      <w:r w:rsidRPr="00EA0537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EA0537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IV.6.5) Informacje dodatkowe:</w:t>
      </w:r>
    </w:p>
    <w:p w:rsidR="00AC133C" w:rsidRPr="00EA0537" w:rsidRDefault="00AC133C">
      <w:pPr>
        <w:rPr>
          <w:rFonts w:ascii="Segoe UI" w:hAnsi="Segoe UI" w:cs="Segoe UI"/>
          <w:sz w:val="24"/>
          <w:szCs w:val="24"/>
        </w:rPr>
      </w:pPr>
    </w:p>
    <w:sectPr w:rsidR="00AC133C" w:rsidRPr="00EA0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37"/>
    <w:rsid w:val="00017B07"/>
    <w:rsid w:val="00217BDC"/>
    <w:rsid w:val="00AC133C"/>
    <w:rsid w:val="00EA0537"/>
    <w:rsid w:val="00ED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3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41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1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9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0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9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3000</Words>
  <Characters>18003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5</cp:revision>
  <cp:lastPrinted>2020-11-27T09:58:00Z</cp:lastPrinted>
  <dcterms:created xsi:type="dcterms:W3CDTF">2020-11-27T09:43:00Z</dcterms:created>
  <dcterms:modified xsi:type="dcterms:W3CDTF">2020-11-27T09:58:00Z</dcterms:modified>
</cp:coreProperties>
</file>