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15F" w:rsidRPr="0072315F" w:rsidRDefault="0072315F" w:rsidP="0072315F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72315F" w:rsidRPr="0072315F" w:rsidRDefault="0072315F" w:rsidP="0072315F">
      <w:pPr>
        <w:pBdr>
          <w:bottom w:val="single" w:sz="6" w:space="1" w:color="auto"/>
        </w:pBd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>ZK.251.2.2020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hAnsi="Segoe UI" w:cs="Segoe UI"/>
          <w:sz w:val="24"/>
          <w:szCs w:val="24"/>
        </w:rPr>
        <w:t>Ogłoszenie nr 607922-N-2020 z dnia 2020-11-27 r.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72315F" w:rsidRDefault="0072315F" w:rsidP="0072315F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72315F" w:rsidRDefault="0072315F" w:rsidP="0072315F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Miejski Ośrodek Pomocy Rodzinie w Koszalinie: Świadczenie usług pocztowych i kurierskich dla Miejskiego Ośrodka Pomocy Rodzinie w Koszalinie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OGŁOSZENIE O ZAMÓWIENIU - Usługi </w:t>
      </w:r>
    </w:p>
    <w:p w:rsidR="0072315F" w:rsidRPr="0072315F" w:rsidRDefault="0072315F" w:rsidP="0072315F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Zamieszczanie ogłoszenia: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Zamieszczanie obowiązkowe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Ogłoszenie dotyczy: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Zamówienia publicznego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Nazwa projektu lub programu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>Pzp</w:t>
      </w:r>
      <w:proofErr w:type="spellEnd"/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SEKCJA I: ZAMAWIAJĄCY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Postępowanie jest przeprowadzane wspólnie przez zamawiających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Informacje dodatkowe: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I. 1) NAZWA I ADRES: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Miejski Ośrodek Pomocy Rodzinie w Koszalinie, krajowy numer identyfikacyjny 38018290000000, ul. Al. Monte Cassino  2 , 75-412  Koszalin, woj. zachodniopomorskie, państwo Polska, tel. 94 3160300, e-mail sekretariat@mopr.koszalin.pl, faks 94 3160328.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 strony internetowej (URL): http://mopr.koszalin.ibip.pl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 profilu nabywcy: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I. 2) RODZAJ ZAMAWIAJĄCEGO: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Administracja samorządowa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I.3) WSPÓLNE UDZIELANIE ZAMÓWIENIA </w:t>
      </w:r>
      <w:r w:rsidRPr="0072315F">
        <w:rPr>
          <w:rFonts w:ascii="Segoe UI" w:eastAsia="Times New Roman" w:hAnsi="Segoe UI" w:cs="Segoe UI"/>
          <w:b/>
          <w:bCs/>
          <w:i/>
          <w:iCs/>
          <w:sz w:val="24"/>
          <w:szCs w:val="24"/>
          <w:lang w:eastAsia="pl-PL"/>
        </w:rPr>
        <w:t>(jeżeli dotyczy)</w:t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I.4) KOMUNIKACJA: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Tak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http://mopr.koszalin.ibip.pl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Elektronicznie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lastRenderedPageBreak/>
        <w:t>Dopuszczone jest przesłanie ofert lub wniosków o dopuszczenie do udziału w postępowaniu w inny sposób: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Inny sposób: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Tak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Inny sposób: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Wymagane jest przesłanie ofert w formie pisemnej - za pośrednictwem operatora pocztowego w rozumieniu ustawy z dnia 23 listopada 2012 r. – Prawo pocztowe (Dz. U. z 2020 r. poz. 1041), osobiście, za pośrednictwem posłańca.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Miejski Ośrodek Pomocy Rodzinie w Koszalinie al. Monte Cassino 2 75-412 Koszalin Parter, pokój nr 20 - Kancelaria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 xml:space="preserve">SEKCJA II: PRZEDMIOT ZAMÓWIENIA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Świadczenie usług pocztowych i kurierskich dla Miejskiego Ośrodka Pomocy Rodzinie w Koszalinie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Numer referencyjny: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ZK.251.2.2020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2315F" w:rsidRPr="0072315F" w:rsidRDefault="0072315F" w:rsidP="0072315F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II.2) Rodzaj zamówienia: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Usługi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II.3) Informacja o możliwości składania ofert częściowych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Zamówienie podzielone jest na części: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II.4) Krótki opis przedmiotu zamówienia </w:t>
      </w:r>
      <w:r w:rsidRPr="0072315F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Przedmiotem zamówienia jest świadczenie usług pocztowych i kurierskich dla Miejskiego Ośrodka Pomocy Rodzinie w Koszalinie w zakresie przyjmowania, przemieszczania i doręczania przesyłek do każdego miejsca w kraju i za granicą oraz ich ewentualnych zwrotów w rozumieniu ustawy z dnia 23 listopada 2012 r. Prawo pocztowe, w okresie od 04.01.2021 r. do 31.12.2021 r. Szczegółowe dane dotyczące ilości zamawianych przesyłek (w tym przesyłek kurierskich) i paczek zawarte są w Załączniku nr 1 Rozdziału II. Określone w nim rodzaje i liczba przesyłek w ramach świadczonych usług są szacunkowe i mogą ulec zmianie w zależności od potrzeb Zamawiającego.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II.5) Główny kod CPV: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64100000-7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Dodatkowe kody CPV: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II.6) Całkowita wartość zamówienia </w:t>
      </w:r>
      <w:r w:rsidRPr="0072315F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>(jeżeli zamawiający podaje informacje o wartości zamówienia)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Wartość bez VAT: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Waluta: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Pzp</w:t>
      </w:r>
      <w:proofErr w:type="spellEnd"/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Tak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>Pzp</w:t>
      </w:r>
      <w:proofErr w:type="spellEnd"/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: Zamawiający przewiduje udzielenie zamówień, o których mowa w art. 67 ust. 1 pkt 6 ustawy Prawo zamówień publicznych polegających na powtórzeniu podobnych usług. Udzielenie takiego zamówienia nastąpi w przypadku powtórzenia podobnych usług zgodnych z przedmiotem zamówienia, na które zabezpieczone zostaną środki do 40,00 % zamówienia podstawowego.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>miesiącach:   </w:t>
      </w:r>
      <w:r w:rsidRPr="0072315F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 xml:space="preserve"> lub </w:t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dniach: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>lub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data rozpoczęcia: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> </w:t>
      </w:r>
      <w:r w:rsidRPr="0072315F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 xml:space="preserve"> lub </w:t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zakończenia: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2021-12-31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II.9) Informacje dodatkowe: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lastRenderedPageBreak/>
        <w:t xml:space="preserve">SEKCJA III: INFORMACJE O CHARAKTERZE PRAWNYM, EKONOMICZNYM, FINANSOWYM I TECHNICZNYM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Określenie warunków: Wykonawca spełni warunek jeżeli wykaże, że posiada wpis do rejestru operatorów pocztowych prowadzony przez Prezesa Urzędu Komunikacji Elektronicznej.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III.1.2) Sytuacja finansowa lub ekonomiczna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Określenie warunków: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III.1.3) Zdolność techniczna lub zawodowa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Określenie warunków: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III.2) PODSTAWY WYKLUCZENIA </w:t>
      </w:r>
    </w:p>
    <w:p w:rsidR="0072315F" w:rsidRPr="0072315F" w:rsidRDefault="0072315F" w:rsidP="0072315F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Pzp</w:t>
      </w:r>
      <w:proofErr w:type="spellEnd"/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Pzp</w:t>
      </w:r>
      <w:proofErr w:type="spellEnd"/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Nie Zamawiający przewiduje następujące fakultatyw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ne podstawy wykluczenia: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Tak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Wpis do rejestru operatorów pocztowych prowadzony przez Prezesa Urzędu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 xml:space="preserve">Komunikacji Elektronicznej.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III.5.2) W ZAKRESIE KRYTERIÓW SELEKCJI: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1) Wykonawca, w terminie 3 dni od dnia zamieszczenia na stronie internetowej informacji, o której mowa w art. 86 ust. 5 ustawy PZP, przekaże Zamawiającemu oświadczenie o przynależności lub braku przynależności do tej samej grupy kapitałowej, o której mowa w art. 24 ust. 1 pkt 23 ustawy PZP. Wraz ze złożeniem oświadczenia, Wykonawca może przedstawić dokumenty bądź informacje potwierdzające, że powiązania z innym Wykonawcą nie prowadzą do zakłócenia konkurencji w postępowaniu o udzielenie zamówienia - wzór oświadczenia zawarty jest w pkt 2 Rozdziału III SIWZ. Złożenie oświadczenia o przynależności lub braku przynależności do tej samej grupy kapitałowej, o której mowa w art. 24 ust. 1 pkt 23 ustawy PZP nie będzie wymagane w przypadku złożenia w postępowaniu tylko jednej oferty. 2) W przypadku, gdy Wykonawcę reprezentuje pełnomocnik, Pełnomocnictwo do reprezentowania Wykonawcy określające jego zakres winno być również złożone wraz z ofertą i podpisane przez osoby uprawnione do reprezentowania Wykonawcy. Pełnomocnictwo należy złożyć w oryginale, w przypadku kserokopii pełnomocnictwo musi być poświadczone notarialnie.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 xml:space="preserve">SEKCJA IV: PROCEDURA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IV.1) OPIS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IV.1.1) Tryb udzielenia zamówienia: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Przetarg nieograniczony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IV.1.2) Zamawiający żąda wniesienia wadium: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Informacja na temat wadium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Należy podać informacje na temat udzielania zaliczek: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Dopuszcza się złożenie oferty wariantowej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Liczba wykonawców  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Przewidywana minimalna liczba wykonawców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Maksymalna liczba wykonawców  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Kryteria selekcji wykonawców: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Umowa ramowa będzie zawarta: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>Czy przewiduje się ograniczenie lic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zby uczestników umowy ramowej: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>Przewidziana maksymalna lic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zba uczestników umowy ramowej: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>Zamówienie obejmuje ustanowienie dynamicznego systemu zak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upów: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>Adres strony internetowej, na której będą zamieszczone dodatkowe informacje dotyczące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 dynamicznego systemu zakupów: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>W ramach umowy ramowej/dynamicznego systemu zakupów dopuszcza się złożenie ofert w formie katalogów elektr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onicznych: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IV.1.8) Aukcja elektroniczna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2315F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>Należy podać adres strony internetowej, na kt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órej aukcja będzie prowadzona: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 xml:space="preserve">Należy podać, które informacje zostaną udostępnione wykonawcom w trakcie aukcji elektronicznej oraz jaki będzie termin ich udostępnienia: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dotyczące przebiegu aukcji elektronicznej: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Czas trwania: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Warunki zamknięcia aukcji elektronicznej: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IV.2) KRYTERIA OCENY OFERT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IV.2.1) Kryteria oceny ofert: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IV.2.2) Kryteria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1090"/>
      </w:tblGrid>
      <w:tr w:rsidR="0072315F" w:rsidRPr="0072315F" w:rsidTr="007231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15F" w:rsidRPr="0072315F" w:rsidRDefault="0072315F" w:rsidP="0072315F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72315F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15F" w:rsidRPr="0072315F" w:rsidRDefault="0072315F" w:rsidP="0072315F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72315F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Znaczenie</w:t>
            </w:r>
          </w:p>
        </w:tc>
      </w:tr>
      <w:tr w:rsidR="0072315F" w:rsidRPr="0072315F" w:rsidTr="007231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15F" w:rsidRPr="0072315F" w:rsidRDefault="0072315F" w:rsidP="0072315F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72315F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15F" w:rsidRPr="0072315F" w:rsidRDefault="0072315F" w:rsidP="0072315F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72315F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60,00</w:t>
            </w:r>
          </w:p>
        </w:tc>
      </w:tr>
      <w:tr w:rsidR="0072315F" w:rsidRPr="0072315F" w:rsidTr="007231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15F" w:rsidRPr="0072315F" w:rsidRDefault="0072315F" w:rsidP="0072315F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72315F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15F" w:rsidRPr="0072315F" w:rsidRDefault="0072315F" w:rsidP="0072315F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</w:pPr>
            <w:r w:rsidRPr="0072315F">
              <w:rPr>
                <w:rFonts w:ascii="Segoe UI" w:eastAsia="Times New Roman" w:hAnsi="Segoe UI" w:cs="Segoe UI"/>
                <w:sz w:val="24"/>
                <w:szCs w:val="24"/>
                <w:lang w:eastAsia="pl-PL"/>
              </w:rPr>
              <w:t>40,00</w:t>
            </w:r>
          </w:p>
        </w:tc>
      </w:tr>
    </w:tbl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Pzp</w:t>
      </w:r>
      <w:proofErr w:type="spellEnd"/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(przetarg nieograniczony)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Tak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IV.3.1) Informacje na temat negocjacji z ogłoszeniem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Minimalne wymagania, które muszą spełniać wszystkie oferty: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>Należy podać informacje na temat etapów negocjacji (w tym liczbę et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apów):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IV.3.2) Informacje na temat dialogu konkurencyjnego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br/>
        <w:t>Wstępny harmonogr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am postępowania: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>Należy podać inform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acje na temat etapów dialogu: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IV.3.3) Informacje na temat partnerstwa innowacyjnego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>Podział negocjacji na etapy w celu ograniczeniu liczby ofert podlegających negocjacjom poprzez zastosowanie kryteriów oceny ofert wskazanych w specyfikacji istotnych warunków zamówieni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t xml:space="preserve">a: </w:t>
      </w:r>
      <w:r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Informacje dodatkowe: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IV.4) Licytacja elektroniczna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Czas trwania: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Data: godzina: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Termin otwarcia licytacji elektronicznej: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Termin i warunki zamknięcia licytacji elektronicznej: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Informacje dodatkowe: </w:t>
      </w:r>
    </w:p>
    <w:p w:rsidR="0072315F" w:rsidRDefault="0072315F" w:rsidP="0072315F">
      <w:pPr>
        <w:spacing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IV.5) ZMIANA UMOWY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Tak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lastRenderedPageBreak/>
        <w:t xml:space="preserve">Należy wskazać zakres, charakter zmian oraz warunki wprowadzenia zmian: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1) Ogólne warunki umowy zostały określone w projekcie umowy - Rozdział V SIWZ. 2) Zamawiający dopuszcza możliwość dokonania zmian postanowień zawartej umowy w stosunku do treści oferty Wykonawcy, polegających na: a) zmianie ceny oferty w przypadku zmiany stawek podatku od towaru i usług (VAT), b) obniżenia cen określonych przez Wykonawcę w ofercie w trakcie realizacji przedmiotu zamówienia, w przypadku gdy opłaty pocztowe wynikające ze standardowego cennika lub regulaminu Wykonawcy będą niższe od cen wynikających z przedłożonej oferty. Wykonawca ma wówczas obowiązek stosować względem Zamawiającego obniżone opłaty dla usług będących przedmiotem zamówienia, c) zmianie umowy w przypadku zmian w przepisach prawnych wprowadzonych przez Prezesa Urzędu Komunikacji Elektronicznej, d) zmianie ceny oferty w przypadku zmiany zasad gromadzenia i wysokości wpłat do pracowniczych planów kapitałowych, o których mowa w ustawie z dnia 4 października 2018 r. o pracowniczych planach kapitałowych, o ile zmiany te będą wpływały na koszty wykonania zamówienia przez Wykonawcę. 3) Zmiany postanowień niniejszej umowy wymagają dla swej ważności formy pisemnej.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:rsidR="0072315F" w:rsidRPr="0072315F" w:rsidRDefault="0072315F" w:rsidP="0072315F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bookmarkStart w:id="0" w:name="_GoBack"/>
      <w:bookmarkEnd w:id="0"/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IV.6) INFORMACJE ADMINISTRACYJNE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2315F">
        <w:rPr>
          <w:rFonts w:ascii="Segoe UI" w:eastAsia="Times New Roman" w:hAnsi="Segoe UI" w:cs="Segoe UI"/>
          <w:i/>
          <w:iCs/>
          <w:sz w:val="24"/>
          <w:szCs w:val="24"/>
          <w:lang w:eastAsia="pl-PL"/>
        </w:rPr>
        <w:t xml:space="preserve">(jeżeli dotyczy):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Środki służące ochronie informacji o charakterze poufnym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Data: 2020-12-07, godzina: 08:00,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Wskazać powody: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&gt; Język polski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IV.6.3) Termin związania ofertą: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do: okres w dniach: 30 (od ostatecznego terminu składania ofert)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t xml:space="preserve"> Nie </w:t>
      </w:r>
      <w:r w:rsidRPr="0072315F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72315F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IV.6.5) Informacje dodatkowe:</w:t>
      </w:r>
    </w:p>
    <w:p w:rsidR="00617B56" w:rsidRPr="0072315F" w:rsidRDefault="00617B56">
      <w:pPr>
        <w:rPr>
          <w:rFonts w:ascii="Segoe UI" w:hAnsi="Segoe UI" w:cs="Segoe UI"/>
          <w:sz w:val="24"/>
          <w:szCs w:val="24"/>
        </w:rPr>
      </w:pPr>
    </w:p>
    <w:sectPr w:rsidR="00617B56" w:rsidRPr="00723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15F"/>
    <w:rsid w:val="0010598E"/>
    <w:rsid w:val="00617B56"/>
    <w:rsid w:val="0072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5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5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9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6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7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9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40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1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2697</Words>
  <Characters>16188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</cp:revision>
  <cp:lastPrinted>2020-11-27T10:47:00Z</cp:lastPrinted>
  <dcterms:created xsi:type="dcterms:W3CDTF">2020-11-27T10:44:00Z</dcterms:created>
  <dcterms:modified xsi:type="dcterms:W3CDTF">2020-11-27T10:47:00Z</dcterms:modified>
</cp:coreProperties>
</file>